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09" w:rsidRPr="00451E09" w:rsidRDefault="00451E09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sz w:val="60"/>
          <w:szCs w:val="60"/>
          <w:lang w:val="es-ES" w:eastAsia="es-ES_tradnl"/>
        </w:rPr>
      </w:pPr>
      <w:r w:rsidRPr="00451E09">
        <w:rPr>
          <w:rFonts w:ascii="Arial" w:hAnsi="Arial" w:cs="Arial"/>
          <w:color w:val="000000" w:themeColor="text1"/>
          <w:sz w:val="60"/>
          <w:szCs w:val="60"/>
          <w:lang w:val="es-ES" w:eastAsia="es-ES_tradnl"/>
        </w:rPr>
        <w:t>9</w:t>
      </w:r>
    </w:p>
    <w:p w:rsidR="006D419C" w:rsidRPr="00451E09" w:rsidRDefault="00DE4A4A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color w:val="000000" w:themeColor="text1"/>
          <w:lang w:val="es-ES" w:eastAsia="es-ES_tradnl"/>
        </w:rPr>
      </w:pPr>
      <w:r w:rsidRPr="00451E09">
        <w:rPr>
          <w:rFonts w:ascii="Arial" w:hAnsi="Arial" w:cs="Arial"/>
          <w:b/>
          <w:color w:val="000000" w:themeColor="text1"/>
          <w:lang w:val="es-ES" w:eastAsia="es-ES_tradnl"/>
        </w:rPr>
        <w:t>ENVOLTURA ANTIBACTERIANA PARA PREVENIR LA INFECCIÓN DEL DISPOSITIVO IMPLANTABLE CARDÍACO</w:t>
      </w:r>
    </w:p>
    <w:p w:rsidR="009F6724" w:rsidRPr="00451E09" w:rsidRDefault="009F6724" w:rsidP="00DE4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lang w:val="es-ES" w:eastAsia="es-ES_tradnl"/>
        </w:rPr>
      </w:pPr>
    </w:p>
    <w:p w:rsidR="00DE4A4A" w:rsidRPr="00451E09" w:rsidRDefault="00DE4A4A" w:rsidP="00451E0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</w:rPr>
      </w:pPr>
      <w:proofErr w:type="spellStart"/>
      <w:r w:rsidRPr="00451E09">
        <w:rPr>
          <w:rFonts w:ascii="Arial" w:hAnsi="Arial" w:cs="Arial"/>
          <w:color w:val="000000" w:themeColor="text1"/>
        </w:rPr>
        <w:t>Tarakji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K., </w:t>
      </w:r>
      <w:proofErr w:type="spellStart"/>
      <w:r w:rsidRPr="00451E09">
        <w:rPr>
          <w:rFonts w:ascii="Arial" w:hAnsi="Arial" w:cs="Arial"/>
          <w:color w:val="000000" w:themeColor="text1"/>
        </w:rPr>
        <w:t>Mittal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S., </w:t>
      </w:r>
      <w:proofErr w:type="spellStart"/>
      <w:r w:rsidRPr="00451E09">
        <w:rPr>
          <w:rFonts w:ascii="Arial" w:hAnsi="Arial" w:cs="Arial"/>
          <w:color w:val="000000" w:themeColor="text1"/>
        </w:rPr>
        <w:t>Kennergren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C., </w:t>
      </w:r>
      <w:proofErr w:type="spellStart"/>
      <w:r w:rsidRPr="00451E09">
        <w:rPr>
          <w:rFonts w:ascii="Arial" w:hAnsi="Arial" w:cs="Arial"/>
          <w:color w:val="000000" w:themeColor="text1"/>
        </w:rPr>
        <w:t>Corey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R., </w:t>
      </w:r>
      <w:proofErr w:type="spellStart"/>
      <w:r w:rsidRPr="00451E09">
        <w:rPr>
          <w:rFonts w:ascii="Arial" w:hAnsi="Arial" w:cs="Arial"/>
          <w:color w:val="000000" w:themeColor="text1"/>
        </w:rPr>
        <w:t>Poole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J., </w:t>
      </w:r>
      <w:proofErr w:type="spellStart"/>
      <w:r w:rsidRPr="00451E09">
        <w:rPr>
          <w:rFonts w:ascii="Arial" w:hAnsi="Arial" w:cs="Arial"/>
          <w:color w:val="000000" w:themeColor="text1"/>
        </w:rPr>
        <w:t>Schloss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E., </w:t>
      </w:r>
      <w:proofErr w:type="spellStart"/>
      <w:r w:rsidRPr="00451E09">
        <w:rPr>
          <w:rFonts w:ascii="Arial" w:hAnsi="Arial" w:cs="Arial"/>
          <w:color w:val="000000" w:themeColor="text1"/>
        </w:rPr>
        <w:t>Gallastegui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J., </w:t>
      </w:r>
      <w:proofErr w:type="spellStart"/>
      <w:r w:rsidRPr="00451E09">
        <w:rPr>
          <w:rFonts w:ascii="Arial" w:hAnsi="Arial" w:cs="Arial"/>
          <w:color w:val="000000" w:themeColor="text1"/>
        </w:rPr>
        <w:t>Pickett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R., </w:t>
      </w:r>
      <w:proofErr w:type="spellStart"/>
      <w:r w:rsidRPr="00451E09">
        <w:rPr>
          <w:rFonts w:ascii="Arial" w:hAnsi="Arial" w:cs="Arial"/>
          <w:color w:val="000000" w:themeColor="text1"/>
        </w:rPr>
        <w:t>Evonich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R., </w:t>
      </w:r>
      <w:proofErr w:type="spellStart"/>
      <w:r w:rsidRPr="00451E09">
        <w:rPr>
          <w:rFonts w:ascii="Arial" w:hAnsi="Arial" w:cs="Arial"/>
          <w:color w:val="000000" w:themeColor="text1"/>
        </w:rPr>
        <w:t>Philippon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F., </w:t>
      </w:r>
      <w:proofErr w:type="spellStart"/>
      <w:r w:rsidRPr="00451E09">
        <w:rPr>
          <w:rFonts w:ascii="Arial" w:hAnsi="Arial" w:cs="Arial"/>
          <w:color w:val="000000" w:themeColor="text1"/>
        </w:rPr>
        <w:t>McComb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J., </w:t>
      </w:r>
      <w:proofErr w:type="spellStart"/>
      <w:r w:rsidRPr="00451E09">
        <w:rPr>
          <w:rFonts w:ascii="Arial" w:hAnsi="Arial" w:cs="Arial"/>
          <w:color w:val="000000" w:themeColor="text1"/>
        </w:rPr>
        <w:t>Roark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S., </w:t>
      </w:r>
      <w:proofErr w:type="spellStart"/>
      <w:r w:rsidRPr="00451E09">
        <w:rPr>
          <w:rFonts w:ascii="Arial" w:hAnsi="Arial" w:cs="Arial"/>
          <w:color w:val="000000" w:themeColor="text1"/>
        </w:rPr>
        <w:t>Sorrentino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D., </w:t>
      </w:r>
      <w:proofErr w:type="spellStart"/>
      <w:r w:rsidRPr="00451E09">
        <w:rPr>
          <w:rFonts w:ascii="Arial" w:hAnsi="Arial" w:cs="Arial"/>
          <w:color w:val="000000" w:themeColor="text1"/>
        </w:rPr>
        <w:t>Sholevar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D., </w:t>
      </w:r>
      <w:proofErr w:type="spellStart"/>
      <w:r w:rsidRPr="00451E09">
        <w:rPr>
          <w:rFonts w:ascii="Arial" w:hAnsi="Arial" w:cs="Arial"/>
          <w:color w:val="000000" w:themeColor="text1"/>
        </w:rPr>
        <w:t>Cronin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E., Berman B., </w:t>
      </w:r>
      <w:proofErr w:type="spellStart"/>
      <w:r w:rsidRPr="00451E09">
        <w:rPr>
          <w:rFonts w:ascii="Arial" w:hAnsi="Arial" w:cs="Arial"/>
          <w:color w:val="000000" w:themeColor="text1"/>
        </w:rPr>
        <w:t>Riggio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D., </w:t>
      </w:r>
      <w:proofErr w:type="spellStart"/>
      <w:r w:rsidRPr="00451E09">
        <w:rPr>
          <w:rFonts w:ascii="Arial" w:hAnsi="Arial" w:cs="Arial"/>
          <w:color w:val="000000" w:themeColor="text1"/>
        </w:rPr>
        <w:t>Biffi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M., </w:t>
      </w:r>
      <w:proofErr w:type="spellStart"/>
      <w:r w:rsidRPr="00451E09">
        <w:rPr>
          <w:rFonts w:ascii="Arial" w:hAnsi="Arial" w:cs="Arial"/>
          <w:color w:val="000000" w:themeColor="text1"/>
        </w:rPr>
        <w:t>Khan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H., </w:t>
      </w:r>
      <w:proofErr w:type="spellStart"/>
      <w:r w:rsidRPr="00451E09">
        <w:rPr>
          <w:rFonts w:ascii="Arial" w:hAnsi="Arial" w:cs="Arial"/>
          <w:color w:val="000000" w:themeColor="text1"/>
        </w:rPr>
        <w:t>Silver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M., </w:t>
      </w:r>
      <w:proofErr w:type="spellStart"/>
      <w:r w:rsidRPr="00451E09">
        <w:rPr>
          <w:rFonts w:ascii="Arial" w:hAnsi="Arial" w:cs="Arial"/>
          <w:color w:val="000000" w:themeColor="text1"/>
        </w:rPr>
        <w:t>Collier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J., </w:t>
      </w:r>
      <w:proofErr w:type="spellStart"/>
      <w:r w:rsidRPr="00451E09">
        <w:rPr>
          <w:rFonts w:ascii="Arial" w:hAnsi="Arial" w:cs="Arial"/>
          <w:color w:val="000000" w:themeColor="text1"/>
        </w:rPr>
        <w:t>Eldadah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Z., Wright D., Lande J., </w:t>
      </w:r>
      <w:proofErr w:type="spellStart"/>
      <w:r w:rsidRPr="00451E09">
        <w:rPr>
          <w:rFonts w:ascii="Arial" w:hAnsi="Arial" w:cs="Arial"/>
          <w:color w:val="000000" w:themeColor="text1"/>
        </w:rPr>
        <w:t>Lexcen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D., </w:t>
      </w:r>
      <w:proofErr w:type="spellStart"/>
      <w:r w:rsidRPr="00451E09">
        <w:rPr>
          <w:rFonts w:ascii="Arial" w:hAnsi="Arial" w:cs="Arial"/>
          <w:color w:val="000000" w:themeColor="text1"/>
        </w:rPr>
        <w:t>Cheng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A., </w:t>
      </w:r>
      <w:proofErr w:type="spellStart"/>
      <w:r w:rsidRPr="00451E09">
        <w:rPr>
          <w:rFonts w:ascii="Arial" w:hAnsi="Arial" w:cs="Arial"/>
          <w:color w:val="000000" w:themeColor="text1"/>
        </w:rPr>
        <w:t>Wilkoff</w:t>
      </w:r>
      <w:proofErr w:type="spellEnd"/>
      <w:r w:rsidRPr="00451E09">
        <w:rPr>
          <w:rFonts w:ascii="Arial" w:hAnsi="Arial" w:cs="Arial"/>
          <w:color w:val="000000" w:themeColor="text1"/>
        </w:rPr>
        <w:t xml:space="preserve"> B., </w:t>
      </w:r>
      <w:r w:rsidR="00FC3B23" w:rsidRPr="00451E09">
        <w:rPr>
          <w:rFonts w:ascii="Arial" w:hAnsi="Arial" w:cs="Arial"/>
          <w:color w:val="000000" w:themeColor="text1"/>
        </w:rPr>
        <w:t>y los Investigadores</w:t>
      </w:r>
      <w:bookmarkStart w:id="0" w:name="_GoBack"/>
      <w:bookmarkEnd w:id="0"/>
      <w:r w:rsidR="00FC3B23" w:rsidRPr="00451E09">
        <w:rPr>
          <w:rFonts w:ascii="Arial" w:hAnsi="Arial" w:cs="Arial"/>
          <w:color w:val="000000" w:themeColor="text1"/>
        </w:rPr>
        <w:t xml:space="preserve"> WRAP-IT</w:t>
      </w:r>
      <w:r w:rsidRPr="00451E09">
        <w:rPr>
          <w:rFonts w:ascii="Arial" w:hAnsi="Arial" w:cs="Arial"/>
          <w:color w:val="000000" w:themeColor="text1"/>
        </w:rPr>
        <w:t xml:space="preserve"> </w:t>
      </w:r>
    </w:p>
    <w:p w:rsidR="00DE4A4A" w:rsidRPr="00451E09" w:rsidRDefault="00FC3B23" w:rsidP="00DE4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lang w:eastAsia="es-ES_tradnl"/>
        </w:rPr>
      </w:pPr>
      <w:r w:rsidRPr="00451E09">
        <w:rPr>
          <w:rFonts w:ascii="Arial" w:hAnsi="Arial" w:cs="Arial"/>
          <w:color w:val="000000" w:themeColor="text1"/>
          <w:lang w:eastAsia="es-ES_tradnl"/>
        </w:rPr>
        <w:t xml:space="preserve">El </w:t>
      </w:r>
      <w:r w:rsidR="00DE4A4A" w:rsidRPr="00451E09">
        <w:rPr>
          <w:rFonts w:ascii="Arial" w:hAnsi="Arial" w:cs="Arial"/>
          <w:color w:val="000000" w:themeColor="text1"/>
          <w:lang w:eastAsia="es-ES_tradnl"/>
        </w:rPr>
        <w:t>Hospital San Juan de Dios aportó con 3 pacientes del grupo control.</w:t>
      </w:r>
    </w:p>
    <w:p w:rsidR="006D419C" w:rsidRPr="00451E09" w:rsidRDefault="006D419C" w:rsidP="009A3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 w:themeColor="text1"/>
          <w:lang w:val="es-ES" w:eastAsia="es-ES_tradnl"/>
        </w:rPr>
      </w:pPr>
    </w:p>
    <w:p w:rsidR="009F6724" w:rsidRPr="00451E09" w:rsidRDefault="009F6724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  <w:r w:rsidRPr="00451E09">
        <w:rPr>
          <w:rFonts w:ascii="Arial" w:hAnsi="Arial" w:cs="Arial"/>
          <w:color w:val="000000" w:themeColor="text1"/>
          <w:lang w:val="es-ES" w:eastAsia="es-ES_tradnl"/>
        </w:rPr>
        <w:t>AFILIACIONES</w:t>
      </w:r>
    </w:p>
    <w:p w:rsidR="009F6724" w:rsidRPr="00451E09" w:rsidRDefault="009F6724" w:rsidP="00451E09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Las afiliaciones de los autores son las siguientes: Cleveland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Clinic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Cleveland (K.G.T., B.L.W.) y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Lindner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Research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Center, Cincinnati (E.S.), ambas en Ohio; Valley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Health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System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Ridgewood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(S.M.), y Lourdes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Cardiology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Services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Cherry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Hill (D.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Sholevar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), ambos en Nueva Jersey; Hospital Universitario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Sahlgrenska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Gotemburgo, Suecia (C.K.);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Duke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Clinical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Research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Institute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Durham (R.C.), y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WakeMed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Heart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and Vascular,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WakeMed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Health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and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Hospitals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Raleigh (M.T.S.), ambos en Carolina del Norte; Escuela de Medicina de la Universidad de Washington, Seattle (J.E.P.); Clearwater Cardiovascular e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Interventional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Consultants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Safety Harbor (J.G.), y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Cardiology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Associates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de Gainesville, Gainesville (S.F.R.), ambos en Florida; Instituto de Investigación Saint Thomas, Nashville (R.A.P.); Asociados Cardiovasculares del Alto Michigan, Marquette (R.E.); Instituto Universitario de Cardiología y Neumología de Quebec, Quebec, QC, Canadá (F.P.); los Hospitales New-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Castle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upon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Tyne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Newcastle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upon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Tyne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(J.M.M.), y el Liverpool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Heart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and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Chest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Hospital, Liverpool (D.J.W.), ambos en el Reino Unido; Centro del Corazón de Iowa, West Des Moines (D.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Sorrentino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); Hospital de Hartford, Hartford, CT (E.C.); Chula Vista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Cardiac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Center, Chula Vista, CA (B.B.); Arizona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Arrhythmia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Consultants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Scottsdale (D.R.);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Policlinico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Sant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’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Orsola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– Malpighi, Bolonia, Italia (M.B.); Instituto de Investigación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Baylor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Plano, TX (H.K.); Oklahoma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Heart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Hospital, Oklahoma City (J.C.);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MedStar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Heart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and Vascular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Institute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Washington, DC (Z.E.); y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Medtronic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, </w:t>
      </w:r>
      <w:proofErr w:type="spellStart"/>
      <w:r w:rsidRPr="00451E09">
        <w:rPr>
          <w:rFonts w:ascii="Arial" w:hAnsi="Arial" w:cs="Arial"/>
          <w:color w:val="212121"/>
          <w:sz w:val="24"/>
          <w:szCs w:val="24"/>
          <w:lang w:val="es-ES"/>
        </w:rPr>
        <w:t>Mounds</w:t>
      </w:r>
      <w:proofErr w:type="spellEnd"/>
      <w:r w:rsidRPr="00451E09">
        <w:rPr>
          <w:rFonts w:ascii="Arial" w:hAnsi="Arial" w:cs="Arial"/>
          <w:color w:val="212121"/>
          <w:sz w:val="24"/>
          <w:szCs w:val="24"/>
          <w:lang w:val="es-ES"/>
        </w:rPr>
        <w:t xml:space="preserve"> View, MN (J.D.L., D.R.L., A.C.).</w:t>
      </w:r>
    </w:p>
    <w:p w:rsidR="009F6724" w:rsidRPr="00451E09" w:rsidRDefault="009F6724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</w:p>
    <w:p w:rsidR="006D419C" w:rsidRPr="00451E09" w:rsidRDefault="009F6724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FINANCIAMIENTO: </w:t>
      </w:r>
      <w:proofErr w:type="spellStart"/>
      <w:r w:rsidRPr="00451E09">
        <w:rPr>
          <w:rFonts w:ascii="Arial" w:hAnsi="Arial" w:cs="Arial"/>
          <w:color w:val="000000" w:themeColor="text1"/>
          <w:lang w:val="es-ES" w:eastAsia="es-ES_tradnl"/>
        </w:rPr>
        <w:t>Medtronic</w:t>
      </w:r>
      <w:proofErr w:type="spellEnd"/>
    </w:p>
    <w:p w:rsidR="009F6724" w:rsidRPr="00451E09" w:rsidRDefault="009F6724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</w:p>
    <w:p w:rsidR="009A36F3" w:rsidRPr="00451E09" w:rsidRDefault="009A36F3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  <w:r w:rsidRPr="00451E09">
        <w:rPr>
          <w:rFonts w:ascii="Arial" w:hAnsi="Arial" w:cs="Arial"/>
          <w:color w:val="000000" w:themeColor="text1"/>
          <w:lang w:val="es-ES" w:eastAsia="es-ES_tradnl"/>
        </w:rPr>
        <w:t>INTRODUCCIÓN</w:t>
      </w:r>
    </w:p>
    <w:p w:rsidR="009A36F3" w:rsidRPr="00451E09" w:rsidRDefault="009A36F3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Las infecciones después de la instalación de dispositivos electrónicos </w:t>
      </w:r>
      <w:proofErr w:type="spellStart"/>
      <w:r w:rsidRPr="00451E09">
        <w:rPr>
          <w:rFonts w:ascii="Arial" w:hAnsi="Arial" w:cs="Arial"/>
          <w:color w:val="000000" w:themeColor="text1"/>
          <w:lang w:val="es-ES" w:eastAsia="es-ES_tradnl"/>
        </w:rPr>
        <w:t>implantables</w:t>
      </w:r>
      <w:proofErr w:type="spellEnd"/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 cardíacos (</w:t>
      </w:r>
      <w:r w:rsidR="009F6724" w:rsidRPr="00451E09">
        <w:rPr>
          <w:rFonts w:ascii="Arial" w:hAnsi="Arial" w:cs="Arial"/>
          <w:color w:val="000000" w:themeColor="text1"/>
          <w:lang w:val="es-ES" w:eastAsia="es-ES_tradnl"/>
        </w:rPr>
        <w:t>DEIC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) se asocian con una alta morbimortalidad. </w:t>
      </w:r>
    </w:p>
    <w:p w:rsidR="00C126D9" w:rsidRPr="00451E09" w:rsidRDefault="00C126D9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</w:p>
    <w:p w:rsidR="009A36F3" w:rsidRPr="00451E09" w:rsidRDefault="009A36F3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  <w:r w:rsidRPr="00451E09">
        <w:rPr>
          <w:rFonts w:ascii="Arial" w:hAnsi="Arial" w:cs="Arial"/>
          <w:color w:val="000000" w:themeColor="text1"/>
          <w:lang w:val="es-ES" w:eastAsia="es-ES_tradnl"/>
        </w:rPr>
        <w:t>MÉTODO</w:t>
      </w:r>
    </w:p>
    <w:p w:rsidR="009A36F3" w:rsidRPr="00451E09" w:rsidRDefault="00C126D9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  <w:r w:rsidRPr="00451E09">
        <w:rPr>
          <w:rFonts w:ascii="Arial" w:hAnsi="Arial" w:cs="Arial"/>
          <w:color w:val="000000" w:themeColor="text1"/>
          <w:lang w:val="es-ES" w:eastAsia="es-ES_tradnl"/>
        </w:rPr>
        <w:t>E</w:t>
      </w:r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 xml:space="preserve">nsayo clínico aleatorizado y controlado 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>evaluando seguridad y</w:t>
      </w:r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 xml:space="preserve"> eficacia de un envoltorio liberador de antibióticos para reducir la incidencia de infección asociada con los </w:t>
      </w:r>
      <w:r w:rsidR="009F6724" w:rsidRPr="00451E09">
        <w:rPr>
          <w:rFonts w:ascii="Arial" w:hAnsi="Arial" w:cs="Arial"/>
          <w:color w:val="000000" w:themeColor="text1"/>
          <w:lang w:val="es-ES" w:eastAsia="es-ES_tradnl"/>
        </w:rPr>
        <w:t>DEIC</w:t>
      </w:r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 xml:space="preserve">. Los pacientes 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>sometidos</w:t>
      </w:r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 xml:space="preserve"> a 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alguna instalación de </w:t>
      </w:r>
      <w:r w:rsidR="009F6724" w:rsidRPr="00451E09">
        <w:rPr>
          <w:rFonts w:ascii="Arial" w:hAnsi="Arial" w:cs="Arial"/>
          <w:color w:val="000000" w:themeColor="text1"/>
          <w:lang w:val="es-ES" w:eastAsia="es-ES_tradnl"/>
        </w:rPr>
        <w:t>DEIC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 </w:t>
      </w:r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 xml:space="preserve">fueron </w:t>
      </w:r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lastRenderedPageBreak/>
        <w:t xml:space="preserve">asignados al azar, para recibir el envoltorio o no. Se utilizaron estrategias estándar 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>para prevenir</w:t>
      </w:r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 xml:space="preserve"> infección en todos los pacientes. El </w:t>
      </w:r>
      <w:proofErr w:type="spellStart"/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>endpoint</w:t>
      </w:r>
      <w:proofErr w:type="spellEnd"/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 xml:space="preserve"> primario fue la infección </w:t>
      </w:r>
      <w:r w:rsidR="00173B92" w:rsidRPr="00451E09">
        <w:rPr>
          <w:rFonts w:ascii="Arial" w:hAnsi="Arial" w:cs="Arial"/>
          <w:color w:val="000000" w:themeColor="text1"/>
          <w:lang w:val="es-ES" w:eastAsia="es-ES_tradnl"/>
        </w:rPr>
        <w:t>o</w:t>
      </w:r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 xml:space="preserve"> muerte, dentro </w:t>
      </w:r>
      <w:r w:rsidR="00173B92" w:rsidRPr="00451E09">
        <w:rPr>
          <w:rFonts w:ascii="Arial" w:hAnsi="Arial" w:cs="Arial"/>
          <w:color w:val="000000" w:themeColor="text1"/>
          <w:lang w:val="es-ES" w:eastAsia="es-ES_tradnl"/>
        </w:rPr>
        <w:t>del año posterior</w:t>
      </w:r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 xml:space="preserve"> al procedimiento. El </w:t>
      </w:r>
      <w:proofErr w:type="spellStart"/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>endpoint</w:t>
      </w:r>
      <w:proofErr w:type="spellEnd"/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 xml:space="preserve"> secundario para la seguridad fueron las complicaciones relacionadas con el procedimiento o con e</w:t>
      </w:r>
      <w:r w:rsidR="00173B92" w:rsidRPr="00451E09">
        <w:rPr>
          <w:rFonts w:ascii="Arial" w:hAnsi="Arial" w:cs="Arial"/>
          <w:color w:val="000000" w:themeColor="text1"/>
          <w:lang w:val="es-ES" w:eastAsia="es-ES_tradnl"/>
        </w:rPr>
        <w:t>l sistema dentro del año</w:t>
      </w:r>
      <w:r w:rsidR="009A36F3" w:rsidRPr="00451E09">
        <w:rPr>
          <w:rFonts w:ascii="Arial" w:hAnsi="Arial" w:cs="Arial"/>
          <w:color w:val="000000" w:themeColor="text1"/>
          <w:lang w:val="es-ES" w:eastAsia="es-ES_tradnl"/>
        </w:rPr>
        <w:t>.</w:t>
      </w:r>
    </w:p>
    <w:p w:rsidR="009A36F3" w:rsidRPr="00451E09" w:rsidRDefault="009A36F3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</w:p>
    <w:p w:rsidR="009A36F3" w:rsidRPr="00451E09" w:rsidRDefault="009A36F3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  <w:r w:rsidRPr="00451E09">
        <w:rPr>
          <w:rFonts w:ascii="Arial" w:hAnsi="Arial" w:cs="Arial"/>
          <w:color w:val="000000" w:themeColor="text1"/>
          <w:lang w:val="es-ES" w:eastAsia="es-ES_tradnl"/>
        </w:rPr>
        <w:t>RESULTADOS</w:t>
      </w:r>
    </w:p>
    <w:p w:rsidR="009A36F3" w:rsidRPr="00451E09" w:rsidRDefault="009A36F3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  <w:r w:rsidRPr="00451E09">
        <w:rPr>
          <w:rFonts w:ascii="Arial" w:hAnsi="Arial" w:cs="Arial"/>
          <w:color w:val="000000" w:themeColor="text1"/>
          <w:lang w:val="es-ES" w:eastAsia="es-ES_tradnl"/>
        </w:rPr>
        <w:t>6983 pacientes f</w:t>
      </w:r>
      <w:r w:rsidR="00C126D9" w:rsidRPr="00451E09">
        <w:rPr>
          <w:rFonts w:ascii="Arial" w:hAnsi="Arial" w:cs="Arial"/>
          <w:color w:val="000000" w:themeColor="text1"/>
          <w:lang w:val="es-ES" w:eastAsia="es-ES_tradnl"/>
        </w:rPr>
        <w:t xml:space="preserve">ueron aleatorizados: 3495 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grupo </w:t>
      </w:r>
      <w:r w:rsidR="00C126D9" w:rsidRPr="00451E09">
        <w:rPr>
          <w:rFonts w:ascii="Arial" w:hAnsi="Arial" w:cs="Arial"/>
          <w:color w:val="000000" w:themeColor="text1"/>
          <w:lang w:val="es-ES" w:eastAsia="es-ES_tradnl"/>
        </w:rPr>
        <w:t xml:space="preserve">envoltorio, 3488 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grupo control. El </w:t>
      </w:r>
      <w:proofErr w:type="spellStart"/>
      <w:r w:rsidRPr="00451E09">
        <w:rPr>
          <w:rFonts w:ascii="Arial" w:hAnsi="Arial" w:cs="Arial"/>
          <w:color w:val="000000" w:themeColor="text1"/>
          <w:lang w:val="es-ES" w:eastAsia="es-ES_tradnl"/>
        </w:rPr>
        <w:t>endpoint</w:t>
      </w:r>
      <w:proofErr w:type="spellEnd"/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 primario ocurrió en 25 pacientes en el grupo de la envoltura y 42 pacientes en el grupo control (tasa de eventos a 12 meses, 0.7% y 1.2%, respectivamente). El </w:t>
      </w:r>
      <w:proofErr w:type="spellStart"/>
      <w:r w:rsidRPr="00451E09">
        <w:rPr>
          <w:rFonts w:ascii="Arial" w:hAnsi="Arial" w:cs="Arial"/>
          <w:color w:val="000000" w:themeColor="text1"/>
          <w:lang w:val="es-ES" w:eastAsia="es-ES_tradnl"/>
        </w:rPr>
        <w:t>endpoint</w:t>
      </w:r>
      <w:proofErr w:type="spellEnd"/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 de seguridad ocurrió en 201 pacientes en el grupo de envoltorio y 236 pacientes en el grupo control (tasa de eventos a 12 meses, 6,0% y 6,9%, respectivamente; P &lt;0.001 por no inferioridad). La duración media del seguimiento fue de 20.7 ± 8.5 meses. Las infecciones principales relacionadas con el </w:t>
      </w:r>
      <w:r w:rsidR="009F6724" w:rsidRPr="00451E09">
        <w:rPr>
          <w:rFonts w:ascii="Arial" w:hAnsi="Arial" w:cs="Arial"/>
          <w:color w:val="000000" w:themeColor="text1"/>
          <w:lang w:val="es-ES" w:eastAsia="es-ES_tradnl"/>
        </w:rPr>
        <w:t>DEIC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 durante el período de seguimiento se produjeron en 32 pacientes en el grupo envoltorio y 51 en el grupo control (</w:t>
      </w:r>
      <w:proofErr w:type="spellStart"/>
      <w:r w:rsidRPr="00451E09">
        <w:rPr>
          <w:rFonts w:ascii="Arial" w:hAnsi="Arial" w:cs="Arial"/>
          <w:color w:val="000000" w:themeColor="text1"/>
          <w:lang w:val="es-ES" w:eastAsia="es-ES_tradnl"/>
        </w:rPr>
        <w:t>c</w:t>
      </w:r>
      <w:r w:rsidR="00DE4A4A" w:rsidRPr="00451E09">
        <w:rPr>
          <w:rFonts w:ascii="Arial" w:hAnsi="Arial" w:cs="Arial"/>
          <w:color w:val="000000" w:themeColor="text1"/>
          <w:lang w:val="es-ES" w:eastAsia="es-ES_tradnl"/>
        </w:rPr>
        <w:t>u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>ociente</w:t>
      </w:r>
      <w:proofErr w:type="spellEnd"/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 de riesgo, 0,63; IC del 95%, 0,40 a 0,98).</w:t>
      </w:r>
    </w:p>
    <w:p w:rsidR="009A36F3" w:rsidRPr="00451E09" w:rsidRDefault="009A36F3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</w:p>
    <w:p w:rsidR="009A36F3" w:rsidRPr="00451E09" w:rsidRDefault="009A36F3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val="es-ES" w:eastAsia="es-ES_tradnl"/>
        </w:rPr>
      </w:pPr>
      <w:r w:rsidRPr="00451E09">
        <w:rPr>
          <w:rFonts w:ascii="Arial" w:hAnsi="Arial" w:cs="Arial"/>
          <w:color w:val="000000" w:themeColor="text1"/>
          <w:lang w:val="es-ES" w:eastAsia="es-ES_tradnl"/>
        </w:rPr>
        <w:t>CONCLUSIONES</w:t>
      </w:r>
    </w:p>
    <w:p w:rsidR="009A36F3" w:rsidRPr="00451E09" w:rsidRDefault="009A36F3" w:rsidP="00451E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 w:themeColor="text1"/>
          <w:lang w:eastAsia="es-ES_tradnl"/>
        </w:rPr>
      </w:pPr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El uso complementario de una envoltura antibacteriana </w:t>
      </w:r>
      <w:r w:rsidR="00C126D9" w:rsidRPr="00451E09">
        <w:rPr>
          <w:rFonts w:ascii="Arial" w:hAnsi="Arial" w:cs="Arial"/>
          <w:color w:val="000000" w:themeColor="text1"/>
          <w:lang w:val="es-ES" w:eastAsia="es-ES_tradnl"/>
        </w:rPr>
        <w:t>resulta en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 una incidencia significativamente men</w:t>
      </w:r>
      <w:r w:rsidR="00C126D9" w:rsidRPr="00451E09">
        <w:rPr>
          <w:rFonts w:ascii="Arial" w:hAnsi="Arial" w:cs="Arial"/>
          <w:color w:val="000000" w:themeColor="text1"/>
          <w:lang w:val="es-ES" w:eastAsia="es-ES_tradnl"/>
        </w:rPr>
        <w:t xml:space="preserve">or de infecciones mayores por </w:t>
      </w:r>
      <w:r w:rsidR="009F6724" w:rsidRPr="00451E09">
        <w:rPr>
          <w:rFonts w:ascii="Arial" w:hAnsi="Arial" w:cs="Arial"/>
          <w:color w:val="000000" w:themeColor="text1"/>
          <w:lang w:val="es-ES" w:eastAsia="es-ES_tradnl"/>
        </w:rPr>
        <w:t>DEIC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 xml:space="preserve"> que las estrategias estándar de prevención d</w:t>
      </w:r>
      <w:r w:rsidR="00173B92" w:rsidRPr="00451E09">
        <w:rPr>
          <w:rFonts w:ascii="Arial" w:hAnsi="Arial" w:cs="Arial"/>
          <w:color w:val="000000" w:themeColor="text1"/>
          <w:lang w:val="es-ES" w:eastAsia="es-ES_tradnl"/>
        </w:rPr>
        <w:t xml:space="preserve">e infecciones por sí solas, sin </w:t>
      </w:r>
      <w:r w:rsidRPr="00451E09">
        <w:rPr>
          <w:rFonts w:ascii="Arial" w:hAnsi="Arial" w:cs="Arial"/>
          <w:color w:val="000000" w:themeColor="text1"/>
          <w:lang w:val="es-ES" w:eastAsia="es-ES_tradnl"/>
        </w:rPr>
        <w:t>mayor incidencia de complicaciones.</w:t>
      </w:r>
    </w:p>
    <w:p w:rsidR="00600FF7" w:rsidRPr="00451E09" w:rsidRDefault="00451E09" w:rsidP="00451E09">
      <w:pPr>
        <w:jc w:val="both"/>
        <w:rPr>
          <w:rFonts w:ascii="Arial" w:hAnsi="Arial" w:cs="Arial"/>
        </w:rPr>
      </w:pPr>
    </w:p>
    <w:p w:rsidR="009F6724" w:rsidRPr="00451E09" w:rsidRDefault="009F6724" w:rsidP="00451E09">
      <w:pPr>
        <w:jc w:val="both"/>
        <w:rPr>
          <w:rFonts w:ascii="Arial" w:hAnsi="Arial" w:cs="Arial"/>
        </w:rPr>
      </w:pPr>
    </w:p>
    <w:p w:rsidR="009F6724" w:rsidRPr="00451E09" w:rsidRDefault="009F6724" w:rsidP="00451E09">
      <w:pPr>
        <w:jc w:val="both"/>
        <w:rPr>
          <w:rFonts w:ascii="Arial" w:hAnsi="Arial" w:cs="Arial"/>
        </w:rPr>
      </w:pPr>
      <w:r w:rsidRPr="00451E09">
        <w:rPr>
          <w:rFonts w:ascii="Arial" w:hAnsi="Arial" w:cs="Arial"/>
        </w:rPr>
        <w:t xml:space="preserve">Trabajo publicado en la revista científica New </w:t>
      </w:r>
      <w:proofErr w:type="spellStart"/>
      <w:r w:rsidRPr="00451E09">
        <w:rPr>
          <w:rFonts w:ascii="Arial" w:hAnsi="Arial" w:cs="Arial"/>
        </w:rPr>
        <w:t>England</w:t>
      </w:r>
      <w:proofErr w:type="spellEnd"/>
      <w:r w:rsidRPr="00451E09">
        <w:rPr>
          <w:rFonts w:ascii="Arial" w:hAnsi="Arial" w:cs="Arial"/>
        </w:rPr>
        <w:t xml:space="preserve"> </w:t>
      </w:r>
      <w:proofErr w:type="spellStart"/>
      <w:r w:rsidRPr="00451E09">
        <w:rPr>
          <w:rFonts w:ascii="Arial" w:hAnsi="Arial" w:cs="Arial"/>
        </w:rPr>
        <w:t>Journal</w:t>
      </w:r>
      <w:proofErr w:type="spellEnd"/>
      <w:r w:rsidRPr="00451E09">
        <w:rPr>
          <w:rFonts w:ascii="Arial" w:hAnsi="Arial" w:cs="Arial"/>
        </w:rPr>
        <w:t xml:space="preserve"> of Medicine</w:t>
      </w:r>
      <w:r w:rsidR="00FC3B23" w:rsidRPr="00451E09">
        <w:rPr>
          <w:rFonts w:ascii="Arial" w:hAnsi="Arial" w:cs="Arial"/>
        </w:rPr>
        <w:t>, 17 de Marzo de 2019.</w:t>
      </w:r>
    </w:p>
    <w:sectPr w:rsidR="009F6724" w:rsidRPr="00451E09" w:rsidSect="00BB1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08"/>
  <w:hyphenationZone w:val="425"/>
  <w:characterSpacingControl w:val="doNotCompress"/>
  <w:compat/>
  <w:rsids>
    <w:rsidRoot w:val="009A36F3"/>
    <w:rsid w:val="00173B92"/>
    <w:rsid w:val="0027750E"/>
    <w:rsid w:val="00451E09"/>
    <w:rsid w:val="006D419C"/>
    <w:rsid w:val="00761660"/>
    <w:rsid w:val="00876919"/>
    <w:rsid w:val="00952E8F"/>
    <w:rsid w:val="009A36F3"/>
    <w:rsid w:val="009F6724"/>
    <w:rsid w:val="00BB1062"/>
    <w:rsid w:val="00C126D9"/>
    <w:rsid w:val="00DE4A4A"/>
    <w:rsid w:val="00FC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36F3"/>
    <w:rPr>
      <w:rFonts w:ascii="Courier New" w:hAnsi="Courier New" w:cs="Courier New"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Baeremaecker Quiroz</dc:creator>
  <cp:keywords/>
  <dc:description/>
  <cp:lastModifiedBy>Usuario</cp:lastModifiedBy>
  <cp:revision>2</cp:revision>
  <dcterms:created xsi:type="dcterms:W3CDTF">2019-04-30T00:55:00Z</dcterms:created>
  <dcterms:modified xsi:type="dcterms:W3CDTF">2019-05-02T13:06:00Z</dcterms:modified>
</cp:coreProperties>
</file>