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BF" w:rsidRPr="00C546BF" w:rsidRDefault="00C546BF" w:rsidP="00CB0C91">
      <w:pPr>
        <w:jc w:val="both"/>
        <w:rPr>
          <w:rFonts w:ascii="Arial" w:hAnsi="Arial" w:cs="Arial"/>
          <w:sz w:val="60"/>
          <w:szCs w:val="60"/>
        </w:rPr>
      </w:pPr>
      <w:bookmarkStart w:id="0" w:name="_GoBack"/>
      <w:bookmarkEnd w:id="0"/>
      <w:r w:rsidRPr="00C546BF">
        <w:rPr>
          <w:rFonts w:ascii="Arial" w:hAnsi="Arial" w:cs="Arial"/>
          <w:sz w:val="60"/>
          <w:szCs w:val="60"/>
        </w:rPr>
        <w:t>4</w:t>
      </w:r>
    </w:p>
    <w:p w:rsidR="00CB0C91" w:rsidRPr="00C546BF" w:rsidRDefault="00CB0C91" w:rsidP="00CB0C91">
      <w:pPr>
        <w:jc w:val="both"/>
        <w:rPr>
          <w:rFonts w:ascii="Arial" w:hAnsi="Arial" w:cs="Arial"/>
          <w:b/>
        </w:rPr>
      </w:pPr>
      <w:r w:rsidRPr="00C546BF">
        <w:rPr>
          <w:rFonts w:ascii="Arial" w:hAnsi="Arial" w:cs="Arial"/>
          <w:b/>
        </w:rPr>
        <w:t xml:space="preserve">CARACTERIZACIÓN, SEGUIMIENTO Y ANÁLISIS DE LOS PACIENTES CON HIPERTENSIÓN ARTERIA PULMONAR IDIOPÁTICA EN CONTROLES EN EL HOSPITAL SAN JUAN DE DIOS EN UN PERIODO DE 2 AÑOS. </w:t>
      </w:r>
    </w:p>
    <w:p w:rsidR="00CB0C91" w:rsidRPr="00C546BF" w:rsidRDefault="00CB0C91" w:rsidP="00CB0C91">
      <w:pPr>
        <w:jc w:val="both"/>
        <w:rPr>
          <w:rFonts w:ascii="Arial" w:hAnsi="Arial" w:cs="Arial"/>
          <w:b/>
        </w:rPr>
      </w:pPr>
    </w:p>
    <w:p w:rsidR="00CB0C91" w:rsidRPr="00C546BF" w:rsidRDefault="00CB0C91" w:rsidP="00CB0C91">
      <w:pPr>
        <w:jc w:val="both"/>
        <w:rPr>
          <w:rFonts w:ascii="Arial" w:hAnsi="Arial" w:cs="Arial"/>
        </w:rPr>
      </w:pPr>
      <w:r w:rsidRPr="00C546BF">
        <w:rPr>
          <w:rFonts w:ascii="Arial" w:hAnsi="Arial" w:cs="Arial"/>
        </w:rPr>
        <w:t>EITLER HECK</w:t>
      </w:r>
      <w:r w:rsidR="00176873">
        <w:rPr>
          <w:rFonts w:ascii="Arial" w:hAnsi="Arial" w:cs="Arial"/>
        </w:rPr>
        <w:t xml:space="preserve"> A</w:t>
      </w:r>
      <w:r w:rsidRPr="00C546BF">
        <w:rPr>
          <w:rFonts w:ascii="Arial" w:hAnsi="Arial" w:cs="Arial"/>
        </w:rPr>
        <w:t>, FERNÁNDEZ PEREDA I, SOLAR SIGALA X, MICOLICH FIGUEROA J.</w:t>
      </w:r>
    </w:p>
    <w:p w:rsidR="00CB0C91" w:rsidRPr="00C546BF" w:rsidRDefault="00CB0C91" w:rsidP="00CB0C91">
      <w:pPr>
        <w:jc w:val="both"/>
        <w:rPr>
          <w:rFonts w:ascii="Arial" w:hAnsi="Arial" w:cs="Arial"/>
        </w:rPr>
      </w:pPr>
      <w:r w:rsidRPr="00C546BF">
        <w:rPr>
          <w:rFonts w:ascii="Arial" w:hAnsi="Arial" w:cs="Arial"/>
        </w:rPr>
        <w:t>DEPARTAMENTO DE CARDIOLOGÍA, HOSPITAL SAN JUAN DE DIOS.</w:t>
      </w:r>
    </w:p>
    <w:p w:rsidR="00CB0C91" w:rsidRPr="00C546BF" w:rsidRDefault="00CB0C91" w:rsidP="00CB0C91">
      <w:pPr>
        <w:jc w:val="both"/>
        <w:rPr>
          <w:rFonts w:ascii="Arial" w:hAnsi="Arial" w:cs="Arial"/>
          <w:b/>
        </w:rPr>
      </w:pPr>
    </w:p>
    <w:p w:rsidR="00CB0C91" w:rsidRPr="00C546BF" w:rsidRDefault="00CB0C91" w:rsidP="00CB0C91">
      <w:pPr>
        <w:jc w:val="both"/>
        <w:rPr>
          <w:rFonts w:ascii="Arial" w:hAnsi="Arial" w:cs="Arial"/>
          <w:b/>
        </w:rPr>
      </w:pPr>
    </w:p>
    <w:p w:rsidR="00CB0C91" w:rsidRPr="00E41EF6" w:rsidRDefault="00CB0C91" w:rsidP="00CB0C91">
      <w:pPr>
        <w:jc w:val="both"/>
        <w:rPr>
          <w:rStyle w:val="texto"/>
          <w:rFonts w:ascii="Arial" w:hAnsi="Arial" w:cs="Arial"/>
        </w:rPr>
      </w:pPr>
      <w:r w:rsidRPr="00E41EF6">
        <w:rPr>
          <w:rFonts w:ascii="Arial" w:hAnsi="Arial" w:cs="Arial"/>
          <w:b/>
        </w:rPr>
        <w:t xml:space="preserve">Introducción: </w:t>
      </w:r>
      <w:r w:rsidRPr="00E41EF6">
        <w:rPr>
          <w:rFonts w:ascii="Arial" w:hAnsi="Arial" w:cs="Arial"/>
        </w:rPr>
        <w:t>La Hipertensión arterial pulmonar (HAP) es una enfermedad progresiva y grave. S</w:t>
      </w:r>
      <w:r w:rsidRPr="00E41EF6">
        <w:rPr>
          <w:rStyle w:val="texto"/>
          <w:rFonts w:ascii="Arial" w:hAnsi="Arial" w:cs="Arial"/>
        </w:rPr>
        <w:t xml:space="preserve">e define por la elevación persistente de la presión de arteria pulmonar(PAP), definida por una PAP media &gt;25 mmHg. El curso de la enfermedad sin tratamiento es progresiva sobrecarga y disfunción ventricular derecha que define su mal pronóstico. El tratamiento de la HAP ha avanzado mediante el desarrollo de fármacos durante las últimas dos décadas. </w:t>
      </w:r>
    </w:p>
    <w:p w:rsidR="00C546BF" w:rsidRPr="00E41EF6" w:rsidRDefault="00C546BF" w:rsidP="00CB0C91">
      <w:pPr>
        <w:jc w:val="both"/>
        <w:rPr>
          <w:rStyle w:val="texto"/>
          <w:rFonts w:ascii="Arial" w:hAnsi="Arial" w:cs="Arial"/>
        </w:rPr>
      </w:pPr>
    </w:p>
    <w:p w:rsidR="00CB0C91" w:rsidRPr="00E41EF6" w:rsidRDefault="00CB0C91" w:rsidP="00CB0C91">
      <w:pPr>
        <w:jc w:val="both"/>
        <w:rPr>
          <w:rFonts w:ascii="Arial" w:eastAsia="Times New Roman" w:hAnsi="Arial" w:cs="Arial"/>
          <w:shd w:val="clear" w:color="auto" w:fill="FFFFFF"/>
          <w:lang w:val="es-CL" w:eastAsia="es-ES_tradnl"/>
        </w:rPr>
      </w:pPr>
      <w:r w:rsidRPr="00E41EF6">
        <w:rPr>
          <w:rStyle w:val="texto"/>
          <w:rFonts w:ascii="Arial" w:hAnsi="Arial" w:cs="Arial"/>
          <w:b/>
        </w:rPr>
        <w:t>Objetivos:</w:t>
      </w:r>
      <w:r w:rsidRPr="00E41EF6">
        <w:rPr>
          <w:rStyle w:val="texto"/>
          <w:rFonts w:ascii="Arial" w:hAnsi="Arial" w:cs="Arial"/>
        </w:rPr>
        <w:t xml:space="preserve"> </w:t>
      </w:r>
      <w:r w:rsidRPr="00E41EF6">
        <w:rPr>
          <w:rFonts w:ascii="Arial" w:eastAsia="Times New Roman" w:hAnsi="Arial" w:cs="Arial"/>
          <w:shd w:val="clear" w:color="auto" w:fill="FFFFFF"/>
          <w:lang w:val="es-CL" w:eastAsia="es-ES_tradnl"/>
        </w:rPr>
        <w:t xml:space="preserve">Describir a pacientes que se encuentran en control con diagnóstico HAP tipo 1.1, en el HSJD tras 2 años de seguimiento. </w:t>
      </w:r>
    </w:p>
    <w:p w:rsidR="00C546BF" w:rsidRPr="00E41EF6" w:rsidRDefault="00C546BF" w:rsidP="00CB0C91">
      <w:pPr>
        <w:jc w:val="both"/>
        <w:rPr>
          <w:rFonts w:ascii="Arial" w:eastAsia="Times New Roman" w:hAnsi="Arial" w:cs="Arial"/>
          <w:shd w:val="clear" w:color="auto" w:fill="FFFFFF"/>
          <w:lang w:val="es-CL" w:eastAsia="es-ES_tradnl"/>
        </w:rPr>
      </w:pPr>
    </w:p>
    <w:p w:rsidR="00CB0C91" w:rsidRPr="00E41EF6" w:rsidRDefault="00CB0C91" w:rsidP="00CB0C91">
      <w:pPr>
        <w:jc w:val="both"/>
        <w:rPr>
          <w:rFonts w:ascii="Arial" w:hAnsi="Arial" w:cs="Arial"/>
        </w:rPr>
      </w:pPr>
      <w:r w:rsidRPr="00E41EF6">
        <w:rPr>
          <w:rFonts w:ascii="Arial" w:eastAsia="Times New Roman" w:hAnsi="Arial" w:cs="Arial"/>
          <w:b/>
          <w:shd w:val="clear" w:color="auto" w:fill="FFFFFF"/>
          <w:lang w:val="es-CL" w:eastAsia="es-ES_tradnl"/>
        </w:rPr>
        <w:t>Pacientes y Métodos:</w:t>
      </w:r>
      <w:r w:rsidRPr="00E41EF6">
        <w:rPr>
          <w:rFonts w:ascii="Arial" w:eastAsia="Times New Roman" w:hAnsi="Arial" w:cs="Arial"/>
          <w:shd w:val="clear" w:color="auto" w:fill="FFFFFF"/>
          <w:lang w:val="es-CL" w:eastAsia="es-ES_tradnl"/>
        </w:rPr>
        <w:t xml:space="preserve"> </w:t>
      </w:r>
      <w:r w:rsidRPr="00E41EF6">
        <w:rPr>
          <w:rFonts w:ascii="Arial" w:eastAsia="Times New Roman" w:hAnsi="Arial" w:cs="Arial"/>
          <w:lang w:val="es-CL" w:eastAsia="es-ES_tradnl"/>
        </w:rPr>
        <w:t xml:space="preserve">Estudio descriptivo, observacional, donde se </w:t>
      </w:r>
      <w:r w:rsidRPr="00E41EF6">
        <w:rPr>
          <w:rFonts w:ascii="Arial" w:eastAsia="Times New Roman" w:hAnsi="Arial" w:cs="Arial"/>
          <w:lang w:val="es-ES" w:eastAsia="es-ES_tradnl"/>
        </w:rPr>
        <w:t xml:space="preserve">incluyeron 46 pacientes con diagnóstico de HAP Idiopática </w:t>
      </w:r>
      <w:r w:rsidRPr="00E41EF6">
        <w:rPr>
          <w:rFonts w:ascii="Arial" w:hAnsi="Arial" w:cs="Arial"/>
        </w:rPr>
        <w:t>según NIZA 2013, en un periodo de 2 años. L</w:t>
      </w:r>
      <w:r w:rsidRPr="00E41EF6">
        <w:rPr>
          <w:rFonts w:ascii="Arial" w:hAnsi="Arial" w:cs="Arial"/>
          <w:lang w:val="es-ES"/>
        </w:rPr>
        <w:t>as mediciones en el momento del diagnóstico incluyeron PSAP, test de caminata de 6 minutos, capacidad funcional (CF) World Health Organization y escala de Borg. Se evaluó la edad, sexo y tipo de tratamiento y fueron seguidos clínicamente durante 2 años.</w:t>
      </w:r>
      <w:r w:rsidRPr="00E41EF6">
        <w:rPr>
          <w:rFonts w:ascii="Arial" w:hAnsi="Arial" w:cs="Arial"/>
        </w:rPr>
        <w:t xml:space="preserve"> </w:t>
      </w:r>
    </w:p>
    <w:p w:rsidR="00C546BF" w:rsidRPr="00E41EF6" w:rsidRDefault="00C546BF" w:rsidP="00CB0C91">
      <w:pPr>
        <w:jc w:val="both"/>
        <w:rPr>
          <w:rFonts w:ascii="Arial" w:hAnsi="Arial" w:cs="Arial"/>
        </w:rPr>
      </w:pPr>
    </w:p>
    <w:p w:rsidR="00CB0C91" w:rsidRPr="00E41EF6" w:rsidRDefault="00CB0C91" w:rsidP="00CB0C91">
      <w:pPr>
        <w:jc w:val="both"/>
        <w:rPr>
          <w:rFonts w:ascii="Arial" w:hAnsi="Arial" w:cs="Arial"/>
          <w:lang w:val="es-ES"/>
        </w:rPr>
      </w:pPr>
      <w:r w:rsidRPr="00E41EF6">
        <w:rPr>
          <w:rFonts w:ascii="Arial" w:eastAsia="Times New Roman" w:hAnsi="Arial" w:cs="Arial"/>
          <w:b/>
          <w:lang w:val="es-CL" w:eastAsia="es-ES_tradnl"/>
        </w:rPr>
        <w:t>Resultados:</w:t>
      </w:r>
      <w:r w:rsidRPr="00E41EF6">
        <w:rPr>
          <w:rFonts w:ascii="Arial" w:eastAsia="Times New Roman" w:hAnsi="Arial" w:cs="Arial"/>
          <w:lang w:val="es-CL" w:eastAsia="es-ES_tradnl"/>
        </w:rPr>
        <w:t xml:space="preserve"> </w:t>
      </w:r>
      <w:r w:rsidRPr="00E41EF6">
        <w:rPr>
          <w:rFonts w:ascii="Arial" w:hAnsi="Arial" w:cs="Arial"/>
          <w:lang w:val="es-ES"/>
        </w:rPr>
        <w:t xml:space="preserve">Edad promedio fue de 39.6 años, con una mediada de 38.5±15 años, 95.7% correspondían a sexo femenino, con una media de 17.6 meses de evolución de la enfermedad hasta el diagnóstico, el 100% con Ecocardiografía para el diagnóstico al ingreso, con una mediana de PSAP de 89±25mmHg. Al inicio el 58.7% se encontraba en CFI-II de la NYHA, La mediana de distancia de caminata de 6 minutos fue 372±129m., con el 84.6% de pacientes con disnea moderara a muy severa según la escala de Borg y 41.3% se encontraban en CF III, mientras que el 56.5% en CFII de la WHO, al término del seguimiento. A los 2 años el 41.3% se encontraba con Sildenafil, el 60.9% con análogos de prostaciclinas y 41.3% con antagonistas de receptores de endotelina. Al final, 8 pacientes habían fallecido, con una tasa de supervivencia global observada de 82.6%. </w:t>
      </w:r>
    </w:p>
    <w:p w:rsidR="00C546BF" w:rsidRPr="00E41EF6" w:rsidRDefault="00C546BF" w:rsidP="00CB0C91">
      <w:pPr>
        <w:rPr>
          <w:rFonts w:ascii="Arial" w:hAnsi="Arial" w:cs="Arial"/>
          <w:b/>
          <w:lang w:val="es-ES"/>
        </w:rPr>
      </w:pPr>
    </w:p>
    <w:p w:rsidR="001522FC" w:rsidRPr="00E41EF6" w:rsidRDefault="00CB0C91" w:rsidP="00E41EF6">
      <w:pPr>
        <w:jc w:val="both"/>
      </w:pPr>
      <w:r w:rsidRPr="00E41EF6">
        <w:rPr>
          <w:rFonts w:ascii="Arial" w:hAnsi="Arial" w:cs="Arial"/>
          <w:b/>
          <w:lang w:val="es-ES"/>
        </w:rPr>
        <w:t>Conclusiones</w:t>
      </w:r>
      <w:r w:rsidRPr="00E41EF6">
        <w:rPr>
          <w:rFonts w:ascii="Arial" w:hAnsi="Arial" w:cs="Arial"/>
          <w:lang w:val="es-ES"/>
        </w:rPr>
        <w:t>: A pesar del avance en la terapia farmacológica en el manejo de la HTP y a la mayor cobertura observada en estos últimos años, nos dimos cuenta que la supervivencia observada en nuestro estudio es similar a la descrita en la población chilena estudiada.</w:t>
      </w:r>
    </w:p>
    <w:sectPr w:rsidR="001522FC" w:rsidRPr="00E41EF6" w:rsidSect="00B97C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91"/>
    <w:rsid w:val="001522FC"/>
    <w:rsid w:val="00176873"/>
    <w:rsid w:val="00B97C03"/>
    <w:rsid w:val="00C546BF"/>
    <w:rsid w:val="00CB0C91"/>
    <w:rsid w:val="00D54FF8"/>
    <w:rsid w:val="00E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91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7C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7C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7C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7C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97C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7C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7C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97C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97C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7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97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97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97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97C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B97C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B97C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B97C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B9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97C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97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97C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97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97C03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B97C0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97C03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B97C03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B97C03"/>
    <w:pPr>
      <w:spacing w:after="200" w:line="276" w:lineRule="auto"/>
    </w:pPr>
    <w:rPr>
      <w:i/>
      <w:iCs/>
      <w:color w:val="000000" w:themeColor="text1"/>
      <w:sz w:val="22"/>
      <w:szCs w:val="22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B97C0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97C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97C0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97C0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97C0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97C03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B97C03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97C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B97C03"/>
    <w:rPr>
      <w:color w:val="800080" w:themeColor="followedHyperlink"/>
      <w:u w:val="single"/>
    </w:rPr>
  </w:style>
  <w:style w:type="character" w:customStyle="1" w:styleId="texto">
    <w:name w:val="texto"/>
    <w:basedOn w:val="Fuentedeprrafopredeter"/>
    <w:rsid w:val="00CB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91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7C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7C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7C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7C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97C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7C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7C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97C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97C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7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97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97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97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97C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B97C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B97C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B97C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B9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97C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97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97C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97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97C03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B97C0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97C03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B97C03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B97C03"/>
    <w:pPr>
      <w:spacing w:after="200" w:line="276" w:lineRule="auto"/>
    </w:pPr>
    <w:rPr>
      <w:i/>
      <w:iCs/>
      <w:color w:val="000000" w:themeColor="text1"/>
      <w:sz w:val="22"/>
      <w:szCs w:val="22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B97C0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97C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97C0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97C0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97C0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97C03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B97C03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97C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B97C03"/>
    <w:rPr>
      <w:color w:val="800080" w:themeColor="followedHyperlink"/>
      <w:u w:val="single"/>
    </w:rPr>
  </w:style>
  <w:style w:type="character" w:customStyle="1" w:styleId="texto">
    <w:name w:val="texto"/>
    <w:basedOn w:val="Fuentedeprrafopredeter"/>
    <w:rsid w:val="00CB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AGEH</dc:creator>
  <cp:lastModifiedBy>upg</cp:lastModifiedBy>
  <cp:revision>2</cp:revision>
  <dcterms:created xsi:type="dcterms:W3CDTF">2019-12-02T19:37:00Z</dcterms:created>
  <dcterms:modified xsi:type="dcterms:W3CDTF">2019-12-02T19:37:00Z</dcterms:modified>
</cp:coreProperties>
</file>