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86" w:rsidRDefault="00FF5786">
      <w:pPr>
        <w:spacing w:before="66"/>
        <w:ind w:left="668" w:right="528"/>
        <w:jc w:val="center"/>
        <w:rPr>
          <w:rFonts w:ascii="Arial" w:eastAsia="Arial" w:hAnsi="Arial" w:cs="Arial"/>
          <w:b/>
          <w:sz w:val="22"/>
          <w:szCs w:val="22"/>
        </w:rPr>
      </w:pPr>
    </w:p>
    <w:p w:rsidR="00FF5786" w:rsidRDefault="00FF5786" w:rsidP="00FF5786">
      <w:pPr>
        <w:spacing w:before="66"/>
        <w:ind w:left="668" w:right="528"/>
        <w:rPr>
          <w:rFonts w:ascii="Arial" w:eastAsia="Arial" w:hAnsi="Arial" w:cs="Arial"/>
          <w:b/>
          <w:sz w:val="22"/>
          <w:szCs w:val="22"/>
        </w:rPr>
      </w:pPr>
    </w:p>
    <w:p w:rsidR="00FF5786" w:rsidRPr="00FF5786" w:rsidRDefault="00FF5786" w:rsidP="00FF5786">
      <w:pPr>
        <w:spacing w:before="66"/>
        <w:ind w:left="668" w:right="528"/>
        <w:rPr>
          <w:rFonts w:ascii="Arial" w:eastAsia="Arial" w:hAnsi="Arial" w:cs="Arial"/>
          <w:sz w:val="60"/>
          <w:szCs w:val="60"/>
        </w:rPr>
      </w:pPr>
      <w:r w:rsidRPr="00FF5786">
        <w:rPr>
          <w:rFonts w:ascii="Arial" w:eastAsia="Arial" w:hAnsi="Arial" w:cs="Arial"/>
          <w:sz w:val="60"/>
          <w:szCs w:val="60"/>
        </w:rPr>
        <w:t>18</w:t>
      </w:r>
    </w:p>
    <w:p w:rsidR="00FF5786" w:rsidRPr="00FF5786" w:rsidRDefault="00FF5786" w:rsidP="00FF5786">
      <w:pPr>
        <w:rPr>
          <w:rFonts w:ascii="Arial" w:hAnsi="Arial" w:cs="Arial"/>
          <w:b/>
          <w:sz w:val="24"/>
          <w:szCs w:val="24"/>
          <w:lang w:val="es-ES" w:eastAsia="es-ES"/>
        </w:rPr>
      </w:pPr>
      <w:r w:rsidRPr="00FF5786">
        <w:rPr>
          <w:rFonts w:ascii="Arial" w:hAnsi="Arial" w:cs="Arial"/>
          <w:b/>
          <w:sz w:val="24"/>
          <w:szCs w:val="24"/>
          <w:lang w:val="es-ES" w:eastAsia="es-ES"/>
        </w:rPr>
        <w:t xml:space="preserve">     RESULTADO PROYECTO PILOTO PESQUISA  AMPLIADA ( PPA) EN HSJD</w:t>
      </w:r>
    </w:p>
    <w:p w:rsidR="00FF5786" w:rsidRPr="00FF5786" w:rsidRDefault="00FF5786" w:rsidP="00FF5786">
      <w:pPr>
        <w:rPr>
          <w:rFonts w:ascii="Arial" w:hAnsi="Arial" w:cs="Arial"/>
          <w:b/>
          <w:sz w:val="24"/>
          <w:szCs w:val="24"/>
          <w:lang w:val="es-ES" w:eastAsia="es-ES"/>
        </w:rPr>
      </w:pPr>
      <w:r w:rsidRPr="00FF5786">
        <w:rPr>
          <w:rFonts w:ascii="Arial" w:hAnsi="Arial" w:cs="Arial"/>
          <w:b/>
          <w:sz w:val="24"/>
          <w:szCs w:val="24"/>
          <w:lang w:val="es-ES" w:eastAsia="es-ES"/>
        </w:rPr>
        <w:t xml:space="preserve">                        PERIODO:OCTUBRE 2017-MARZO 2019</w:t>
      </w:r>
    </w:p>
    <w:p w:rsidR="00FF5786" w:rsidRPr="00FF5786" w:rsidRDefault="00FF5786" w:rsidP="00FF5786">
      <w:pPr>
        <w:rPr>
          <w:rFonts w:ascii="Arial" w:hAnsi="Arial" w:cs="Arial"/>
          <w:b/>
          <w:sz w:val="24"/>
          <w:szCs w:val="24"/>
          <w:lang w:val="es-ES" w:eastAsia="es-ES"/>
        </w:rPr>
      </w:pPr>
    </w:p>
    <w:p w:rsidR="00FF5786" w:rsidRPr="00FF5786" w:rsidRDefault="00FF5786" w:rsidP="00FF5786">
      <w:pPr>
        <w:rPr>
          <w:rFonts w:ascii="Arial" w:hAnsi="Arial" w:cs="Arial"/>
          <w:sz w:val="24"/>
          <w:szCs w:val="24"/>
          <w:lang w:val="es-ES" w:eastAsia="es-ES"/>
        </w:rPr>
      </w:pPr>
      <w:r w:rsidRPr="00FF5786">
        <w:rPr>
          <w:rFonts w:ascii="Arial" w:hAnsi="Arial" w:cs="Arial"/>
          <w:sz w:val="24"/>
          <w:szCs w:val="24"/>
          <w:lang w:val="es-ES" w:eastAsia="es-ES"/>
        </w:rPr>
        <w:t>Lobo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G,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Valiente A,.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Berrios C,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Valdebenito</w:t>
      </w:r>
      <w:proofErr w:type="spellEnd"/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S, Cornejo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V.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Espinoza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X,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Ortega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V</w:t>
      </w:r>
      <w:r w:rsidR="00676D86">
        <w:rPr>
          <w:rFonts w:ascii="Arial" w:hAnsi="Arial" w:cs="Arial"/>
          <w:sz w:val="24"/>
          <w:szCs w:val="24"/>
          <w:lang w:val="es-ES" w:eastAsia="es-ES"/>
        </w:rPr>
        <w:t xml:space="preserve"> y Donoso G.</w:t>
      </w:r>
      <w:r w:rsidRPr="00FF5786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FF5786" w:rsidRDefault="00FF5786" w:rsidP="00FF5786">
      <w:pPr>
        <w:rPr>
          <w:rFonts w:ascii="Arial" w:hAnsi="Arial" w:cs="Arial"/>
          <w:sz w:val="24"/>
          <w:szCs w:val="24"/>
          <w:lang w:val="es-ES" w:eastAsia="es-ES"/>
        </w:rPr>
      </w:pPr>
      <w:r w:rsidRPr="00FF5786">
        <w:rPr>
          <w:rFonts w:ascii="Arial" w:hAnsi="Arial" w:cs="Arial"/>
          <w:sz w:val="24"/>
          <w:szCs w:val="24"/>
          <w:lang w:val="es-ES" w:eastAsia="es-ES"/>
        </w:rPr>
        <w:t>Laboratorio de Pesquisa Neonatal,</w:t>
      </w:r>
      <w:r w:rsidR="00676D86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Servicio de Medicina Nuclear,</w:t>
      </w:r>
      <w:r w:rsidR="00676D86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HSJD,</w:t>
      </w:r>
      <w:r w:rsidR="00676D86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DIPOL MINSAL</w:t>
      </w:r>
    </w:p>
    <w:p w:rsidR="00FF5786" w:rsidRPr="00FF5786" w:rsidRDefault="00FF5786" w:rsidP="00FF5786">
      <w:pPr>
        <w:rPr>
          <w:rFonts w:ascii="Arial" w:hAnsi="Arial" w:cs="Arial"/>
          <w:sz w:val="24"/>
          <w:szCs w:val="24"/>
          <w:lang w:val="es-ES" w:eastAsia="es-ES"/>
        </w:rPr>
      </w:pPr>
    </w:p>
    <w:p w:rsidR="00FF5786" w:rsidRPr="00FF5786" w:rsidRDefault="00FF5786" w:rsidP="00FF5786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proofErr w:type="spellStart"/>
      <w:r w:rsidRPr="00FF5786">
        <w:rPr>
          <w:rFonts w:ascii="Arial" w:eastAsia="Arial" w:hAnsi="Arial" w:cs="Arial"/>
          <w:b/>
          <w:sz w:val="24"/>
          <w:szCs w:val="24"/>
        </w:rPr>
        <w:t>Introducción</w:t>
      </w:r>
      <w:proofErr w:type="spellEnd"/>
    </w:p>
    <w:p w:rsidR="00FF5786" w:rsidRPr="00FF5786" w:rsidRDefault="00FF5786" w:rsidP="00FF5786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F5786">
        <w:rPr>
          <w:rFonts w:ascii="Arial" w:hAnsi="Arial" w:cs="Arial"/>
          <w:sz w:val="24"/>
          <w:szCs w:val="24"/>
          <w:lang w:val="es-ES" w:eastAsia="es-ES"/>
        </w:rPr>
        <w:t>Desde el año  1992 el MINSAL cuenta con un Programa de Pesquisa Neonatal (PPN) que es parte del Examen de Medicina Preventiva ,cuyo objetivo es detectar precozmente factores de riesgo y enfermedades cuyo tratamiento oportuno cambia su pronóstico y reduce significativamente sus complicaciones y mortalidad .El año 2015  MINSAL propone ampliar  panel de detección del PPN de 2 a 26 enfermedades  , lo que se materializa en un proyecto piloto el cual se inicia en octubre 2017 en una alianza entre el MINSAL –INTA y el HSJD.</w:t>
      </w:r>
    </w:p>
    <w:p w:rsidR="00FF5786" w:rsidRPr="00FF5786" w:rsidRDefault="00FF5786" w:rsidP="00FF5786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FF5786" w:rsidRPr="00FF5786" w:rsidRDefault="00FF5786" w:rsidP="00FF5786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F5786">
        <w:rPr>
          <w:rFonts w:ascii="Arial" w:hAnsi="Arial" w:cs="Arial"/>
          <w:b/>
          <w:sz w:val="24"/>
          <w:szCs w:val="24"/>
          <w:lang w:val="es-ES" w:eastAsia="es-ES"/>
        </w:rPr>
        <w:t>Objetivos</w:t>
      </w:r>
      <w:r w:rsidRPr="00FF5786">
        <w:rPr>
          <w:rFonts w:ascii="Arial" w:hAnsi="Arial" w:cs="Arial"/>
          <w:sz w:val="24"/>
          <w:szCs w:val="24"/>
          <w:lang w:val="es-ES" w:eastAsia="es-ES"/>
        </w:rPr>
        <w:t>: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>Presentar resultados de la etapa 1 del  Plan de ampliación de la Pesquisa Neonatal octubre 2017-marzo 2019,en la población de Recién Nacidos del HSJD.</w:t>
      </w:r>
    </w:p>
    <w:p w:rsidR="00FF5786" w:rsidRPr="00FF5786" w:rsidRDefault="00FF5786" w:rsidP="00FF5786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FF5786" w:rsidRPr="00FF5786" w:rsidRDefault="00FF5786" w:rsidP="00FF5786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F5786">
        <w:rPr>
          <w:rFonts w:ascii="Arial" w:hAnsi="Arial" w:cs="Arial"/>
          <w:b/>
          <w:sz w:val="24"/>
          <w:szCs w:val="24"/>
          <w:lang w:val="es-ES" w:eastAsia="es-ES"/>
        </w:rPr>
        <w:t>Material y Método</w:t>
      </w:r>
      <w:r w:rsidRPr="00FF5786">
        <w:rPr>
          <w:rFonts w:ascii="Arial" w:hAnsi="Arial" w:cs="Arial"/>
          <w:sz w:val="24"/>
          <w:szCs w:val="24"/>
          <w:lang w:val="es-ES" w:eastAsia="es-ES"/>
        </w:rPr>
        <w:t>: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Estudio prospectivo en 6.704 muestras de sangre seca de 5.321 RN de Puerperio y Neonatología donde se informa a los padres a través de  informativo escrito ,se toma la muestra para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tamizaje</w:t>
      </w:r>
      <w:proofErr w:type="spellEnd"/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 habitual de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Fenilcetonuria</w:t>
      </w:r>
      <w:proofErr w:type="spellEnd"/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 e Hipotiroidismo Congénito , se utiliza algoritmo de búsqueda por edad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gestacional</w:t>
      </w:r>
      <w:proofErr w:type="spellEnd"/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 ,ingreso UCI, transfusiones ,tiempo alta. ,se ingresa a sistema datos demográficos  y se envían al  Laboratorio de Pesquisa que identifica , separa 3 gotas de sangre seca , envía a INTA  para determinación de Amino ácidos,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Acilcarnitinas</w:t>
      </w:r>
      <w:proofErr w:type="spellEnd"/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, por Espectrometría de masas ,17OHP,Galactosemia,Biotinidasa ,TSH,IRT por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Fluorometría</w:t>
      </w:r>
      <w:proofErr w:type="spellEnd"/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. El laboratorio realiza el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rellamado</w:t>
      </w:r>
      <w:proofErr w:type="spellEnd"/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  para toma segunda muestras y pruebas confirmatorias . </w:t>
      </w:r>
    </w:p>
    <w:p w:rsidR="00FF5786" w:rsidRDefault="00FF5786" w:rsidP="00FF5786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FF5786" w:rsidRDefault="00FF5786" w:rsidP="00FF5786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F5786">
        <w:rPr>
          <w:rFonts w:ascii="Arial" w:hAnsi="Arial" w:cs="Arial"/>
          <w:b/>
          <w:sz w:val="24"/>
          <w:szCs w:val="24"/>
          <w:lang w:val="es-ES" w:eastAsia="es-ES"/>
        </w:rPr>
        <w:t>Resultados</w:t>
      </w:r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: Total RN tamizados=5.321 ( Neonatología=519,Puerperio=4.802),un caso positivo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aciduria</w:t>
      </w:r>
      <w:proofErr w:type="spellEnd"/>
      <w:r w:rsidRPr="00FF5786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FF5786">
        <w:rPr>
          <w:rFonts w:ascii="Arial" w:hAnsi="Arial" w:cs="Arial"/>
          <w:sz w:val="24"/>
          <w:szCs w:val="24"/>
          <w:lang w:val="es-ES" w:eastAsia="es-ES"/>
        </w:rPr>
        <w:t>glutárica</w:t>
      </w:r>
      <w:proofErr w:type="spellEnd"/>
      <w:r w:rsidRPr="00FF5786">
        <w:rPr>
          <w:rFonts w:ascii="Arial" w:hAnsi="Arial" w:cs="Arial"/>
          <w:sz w:val="24"/>
          <w:szCs w:val="24"/>
          <w:lang w:val="es-ES" w:eastAsia="es-ES"/>
        </w:rPr>
        <w:t>, un caso portador sano  MCAD ,fallecidos=16, Trasladados =52, perdidos= 5 .</w:t>
      </w:r>
    </w:p>
    <w:p w:rsidR="00FF5786" w:rsidRPr="00FF5786" w:rsidRDefault="00FF5786" w:rsidP="00FF5786">
      <w:pPr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F5786" w:rsidRPr="00FF5786" w:rsidRDefault="00FF5786" w:rsidP="00676D86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FF5786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Pr="00FF5786">
        <w:rPr>
          <w:rFonts w:ascii="Arial" w:hAnsi="Arial" w:cs="Arial"/>
          <w:b/>
          <w:sz w:val="24"/>
          <w:szCs w:val="24"/>
          <w:lang w:val="es-ES" w:eastAsia="es-ES"/>
        </w:rPr>
        <w:t>Conclusiones</w:t>
      </w:r>
      <w:r w:rsidRPr="00FF5786">
        <w:rPr>
          <w:rFonts w:ascii="Arial" w:hAnsi="Arial" w:cs="Arial"/>
          <w:sz w:val="24"/>
          <w:szCs w:val="24"/>
          <w:lang w:val="es-ES" w:eastAsia="es-ES"/>
        </w:rPr>
        <w:t>: Frecuencia 2/5321 mayor a lo reportado por evidencia científica.</w:t>
      </w:r>
    </w:p>
    <w:p w:rsidR="00FF5786" w:rsidRPr="00FF5786" w:rsidRDefault="00FF5786" w:rsidP="00FF5786">
      <w:pPr>
        <w:spacing w:before="66"/>
        <w:ind w:left="668" w:right="528"/>
        <w:jc w:val="both"/>
        <w:rPr>
          <w:rFonts w:ascii="Arial" w:eastAsia="Arial" w:hAnsi="Arial" w:cs="Arial"/>
          <w:b/>
          <w:sz w:val="24"/>
          <w:szCs w:val="24"/>
        </w:rPr>
      </w:pPr>
    </w:p>
    <w:p w:rsidR="00FF5786" w:rsidRPr="00FF5786" w:rsidRDefault="00FF5786">
      <w:pPr>
        <w:spacing w:before="66"/>
        <w:ind w:left="668" w:right="528"/>
        <w:jc w:val="center"/>
        <w:rPr>
          <w:rFonts w:ascii="Arial" w:eastAsia="Arial" w:hAnsi="Arial" w:cs="Arial"/>
          <w:b/>
          <w:sz w:val="24"/>
          <w:szCs w:val="24"/>
        </w:rPr>
      </w:pPr>
    </w:p>
    <w:p w:rsidR="00FF5786" w:rsidRPr="00FF5786" w:rsidRDefault="00FF5786" w:rsidP="00FF578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FF5786" w:rsidRPr="00FF5786" w:rsidRDefault="00FF5786" w:rsidP="00FF578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FF5786" w:rsidRPr="00FF5786" w:rsidRDefault="00FF5786" w:rsidP="00FF578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FF5786" w:rsidRPr="00FF5786" w:rsidRDefault="00FF5786" w:rsidP="00FF578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FF5786" w:rsidRPr="00FF5786" w:rsidRDefault="00FF5786" w:rsidP="00FF578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FF5786" w:rsidRPr="00FF5786" w:rsidRDefault="00FF5786" w:rsidP="00FF578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412844" w:rsidRPr="00FF5786" w:rsidRDefault="00412844" w:rsidP="009E1A7D">
      <w:pPr>
        <w:ind w:firstLine="708"/>
        <w:rPr>
          <w:rFonts w:ascii="Arial" w:eastAsia="Arial" w:hAnsi="Arial" w:cs="Arial"/>
          <w:sz w:val="24"/>
          <w:szCs w:val="24"/>
        </w:rPr>
      </w:pPr>
    </w:p>
    <w:p w:rsidR="001E7F7A" w:rsidRDefault="004E49AF" w:rsidP="00616F67">
      <w:pPr>
        <w:rPr>
          <w:rFonts w:ascii="Arial" w:hAnsi="Arial" w:cs="Arial"/>
          <w:b/>
          <w:sz w:val="22"/>
          <w:szCs w:val="22"/>
          <w:lang w:val="es-ES" w:eastAsia="es-ES"/>
        </w:rPr>
      </w:pPr>
      <w:r w:rsidRPr="004E49AF">
        <w:pict>
          <v:group id="_x0000_s1026" style="position:absolute;margin-left:65.65pt;margin-top:349.6pt;width:500.6pt;height:402.6pt;z-index:-251658240;mso-position-horizontal-relative:page;mso-position-vertical-relative:page" coordorigin="1583,6978" coordsize="8992,6357">
            <v:shape id="_x0000_s1030" style="position:absolute;left:1594;top:6989;width:8971;height:0" coordorigin="1594,6989" coordsize="8971,0" path="m1594,6989r8971,e" filled="f" strokeweight=".58pt">
              <v:path arrowok="t"/>
            </v:shape>
            <v:shape id="_x0000_s1029" style="position:absolute;left:1589;top:6984;width:0;height:6346" coordorigin="1589,6984" coordsize="0,6346" path="m1589,6984r,6346e" filled="f" strokeweight=".58pt">
              <v:path arrowok="t"/>
            </v:shape>
            <v:shape id="_x0000_s1028" style="position:absolute;left:1594;top:13325;width:8971;height:0" coordorigin="1594,13325" coordsize="8971,0" path="m1594,13325r8971,e" filled="f" strokeweight=".58pt">
              <v:path arrowok="t"/>
            </v:shape>
            <v:shape id="_x0000_s1027" style="position:absolute;left:10570;top:6984;width:0;height:6346" coordorigin="10570,6984" coordsize="0,6346" path="m10570,6984r,6346e" filled="f" strokeweight=".20497mm">
              <v:path arrowok="t"/>
            </v:shape>
            <w10:wrap anchorx="page" anchory="page"/>
          </v:group>
        </w:pict>
      </w:r>
      <w:r w:rsidR="00E438EF">
        <w:rPr>
          <w:rFonts w:ascii="Arial" w:hAnsi="Arial" w:cs="Arial"/>
          <w:b/>
          <w:sz w:val="22"/>
          <w:szCs w:val="22"/>
          <w:lang w:val="es-ES" w:eastAsia="es-ES"/>
        </w:rPr>
        <w:t xml:space="preserve">     </w:t>
      </w:r>
    </w:p>
    <w:p w:rsidR="0077637A" w:rsidRDefault="0077637A" w:rsidP="00616F67">
      <w:pPr>
        <w:rPr>
          <w:rFonts w:ascii="Arial" w:hAnsi="Arial" w:cs="Arial"/>
          <w:sz w:val="22"/>
          <w:szCs w:val="22"/>
          <w:lang w:val="es-ES" w:eastAsia="es-ES"/>
        </w:rPr>
      </w:pPr>
    </w:p>
    <w:p w:rsidR="00865192" w:rsidRPr="00616F67" w:rsidRDefault="00865192" w:rsidP="00616F67">
      <w:pPr>
        <w:rPr>
          <w:rFonts w:ascii="Arial" w:hAnsi="Arial" w:cs="Arial"/>
          <w:sz w:val="22"/>
          <w:szCs w:val="22"/>
          <w:lang w:val="es-ES" w:eastAsia="es-ES"/>
        </w:rPr>
      </w:pPr>
    </w:p>
    <w:p w:rsidR="0077637A" w:rsidRPr="00412844" w:rsidRDefault="0077637A" w:rsidP="009E1A7D">
      <w:pPr>
        <w:ind w:firstLine="708"/>
        <w:rPr>
          <w:rFonts w:ascii="Arial" w:hAnsi="Arial" w:cs="Arial"/>
          <w:sz w:val="22"/>
          <w:szCs w:val="22"/>
        </w:rPr>
      </w:pPr>
    </w:p>
    <w:p w:rsidR="009E1A7D" w:rsidRPr="00412844" w:rsidRDefault="009E1A7D" w:rsidP="009E1A7D">
      <w:pPr>
        <w:ind w:firstLine="708"/>
        <w:rPr>
          <w:rFonts w:ascii="Arial" w:eastAsia="Arial" w:hAnsi="Arial" w:cs="Arial"/>
          <w:sz w:val="22"/>
          <w:szCs w:val="22"/>
        </w:rPr>
      </w:pPr>
    </w:p>
    <w:sectPr w:rsidR="009E1A7D" w:rsidRPr="00412844" w:rsidSect="00B65611">
      <w:type w:val="continuous"/>
      <w:pgSz w:w="12240" w:h="15840"/>
      <w:pgMar w:top="1340" w:right="17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F1" w:rsidRDefault="007F1AF1" w:rsidP="000C3A62">
      <w:r>
        <w:separator/>
      </w:r>
    </w:p>
  </w:endnote>
  <w:endnote w:type="continuationSeparator" w:id="0">
    <w:p w:rsidR="007F1AF1" w:rsidRDefault="007F1AF1" w:rsidP="000C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F1" w:rsidRDefault="007F1AF1" w:rsidP="000C3A62">
      <w:r>
        <w:separator/>
      </w:r>
    </w:p>
  </w:footnote>
  <w:footnote w:type="continuationSeparator" w:id="0">
    <w:p w:rsidR="007F1AF1" w:rsidRDefault="007F1AF1" w:rsidP="000C3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2A7"/>
    <w:multiLevelType w:val="multilevel"/>
    <w:tmpl w:val="4DA88C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7B3"/>
    <w:rsid w:val="00066CE8"/>
    <w:rsid w:val="00097EC5"/>
    <w:rsid w:val="000C3A62"/>
    <w:rsid w:val="000C76A7"/>
    <w:rsid w:val="0011102C"/>
    <w:rsid w:val="0012695D"/>
    <w:rsid w:val="00155D8E"/>
    <w:rsid w:val="00160357"/>
    <w:rsid w:val="00193B79"/>
    <w:rsid w:val="001C5EB8"/>
    <w:rsid w:val="001E7F7A"/>
    <w:rsid w:val="002127ED"/>
    <w:rsid w:val="00276374"/>
    <w:rsid w:val="00280C7E"/>
    <w:rsid w:val="002856E9"/>
    <w:rsid w:val="002877CF"/>
    <w:rsid w:val="002D4727"/>
    <w:rsid w:val="00412844"/>
    <w:rsid w:val="004B5130"/>
    <w:rsid w:val="004E49AF"/>
    <w:rsid w:val="00545D6F"/>
    <w:rsid w:val="00616F67"/>
    <w:rsid w:val="00626AC3"/>
    <w:rsid w:val="006632B7"/>
    <w:rsid w:val="00676D86"/>
    <w:rsid w:val="006B67B3"/>
    <w:rsid w:val="00725724"/>
    <w:rsid w:val="0077637A"/>
    <w:rsid w:val="007E3A2C"/>
    <w:rsid w:val="007F1AF1"/>
    <w:rsid w:val="00865192"/>
    <w:rsid w:val="008D6C98"/>
    <w:rsid w:val="008E0A5A"/>
    <w:rsid w:val="0092792B"/>
    <w:rsid w:val="00982862"/>
    <w:rsid w:val="009D43D8"/>
    <w:rsid w:val="009E1A7D"/>
    <w:rsid w:val="00A16F39"/>
    <w:rsid w:val="00AB7D71"/>
    <w:rsid w:val="00AF208A"/>
    <w:rsid w:val="00B15B1C"/>
    <w:rsid w:val="00B65611"/>
    <w:rsid w:val="00BA0660"/>
    <w:rsid w:val="00BE53C9"/>
    <w:rsid w:val="00C03238"/>
    <w:rsid w:val="00C10D16"/>
    <w:rsid w:val="00CD0B26"/>
    <w:rsid w:val="00D43D78"/>
    <w:rsid w:val="00D562BB"/>
    <w:rsid w:val="00D6263D"/>
    <w:rsid w:val="00D82B40"/>
    <w:rsid w:val="00DA5F48"/>
    <w:rsid w:val="00E00FF3"/>
    <w:rsid w:val="00E438EF"/>
    <w:rsid w:val="00E86E50"/>
    <w:rsid w:val="00ED3910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616F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F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F6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F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F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F6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3A6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3A62"/>
  </w:style>
  <w:style w:type="character" w:styleId="Refdenotaalpie">
    <w:name w:val="footnote reference"/>
    <w:basedOn w:val="Fuentedeprrafopredeter"/>
    <w:uiPriority w:val="99"/>
    <w:semiHidden/>
    <w:unhideWhenUsed/>
    <w:rsid w:val="000C3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616F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F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F6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F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F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F6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3A6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3A62"/>
  </w:style>
  <w:style w:type="character" w:styleId="Refdenotaalpie">
    <w:name w:val="footnote reference"/>
    <w:basedOn w:val="Fuentedeprrafopredeter"/>
    <w:uiPriority w:val="99"/>
    <w:semiHidden/>
    <w:unhideWhenUsed/>
    <w:rsid w:val="000C3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65E0-3809-4E85-B5BC-3DC14526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DZ-1</dc:creator>
  <cp:lastModifiedBy>Usuario</cp:lastModifiedBy>
  <cp:revision>11</cp:revision>
  <cp:lastPrinted>2019-04-23T21:08:00Z</cp:lastPrinted>
  <dcterms:created xsi:type="dcterms:W3CDTF">2019-04-24T12:56:00Z</dcterms:created>
  <dcterms:modified xsi:type="dcterms:W3CDTF">2019-06-20T20:26:00Z</dcterms:modified>
</cp:coreProperties>
</file>