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30" w:rsidRPr="004C4B30" w:rsidRDefault="004C4B30" w:rsidP="004C4B30">
      <w:pPr>
        <w:spacing w:after="0" w:line="240" w:lineRule="auto"/>
        <w:jc w:val="both"/>
        <w:rPr>
          <w:rFonts w:ascii="Arial" w:hAnsi="Arial" w:cs="Arial"/>
          <w:b/>
          <w:sz w:val="60"/>
          <w:szCs w:val="60"/>
        </w:rPr>
      </w:pPr>
      <w:r w:rsidRPr="004C4B30">
        <w:rPr>
          <w:rFonts w:ascii="Arial" w:hAnsi="Arial" w:cs="Arial"/>
          <w:b/>
          <w:sz w:val="60"/>
          <w:szCs w:val="60"/>
        </w:rPr>
        <w:t>15</w:t>
      </w:r>
    </w:p>
    <w:p w:rsidR="00C4231C" w:rsidRPr="004C4B30" w:rsidRDefault="00C4231C" w:rsidP="004C4B30">
      <w:pPr>
        <w:spacing w:after="0" w:line="240" w:lineRule="auto"/>
        <w:jc w:val="both"/>
        <w:rPr>
          <w:rFonts w:ascii="Arial" w:hAnsi="Arial" w:cs="Arial"/>
          <w:b/>
          <w:sz w:val="24"/>
          <w:szCs w:val="24"/>
        </w:rPr>
      </w:pPr>
      <w:r w:rsidRPr="004C4B30">
        <w:rPr>
          <w:rFonts w:ascii="Arial" w:hAnsi="Arial" w:cs="Arial"/>
          <w:b/>
          <w:sz w:val="24"/>
          <w:szCs w:val="24"/>
        </w:rPr>
        <w:t>EXPERIENCIA LOCAL UTILIZANDO UN ALGORITMO DE 2 PASOS PARA EL DIAGNÓSTICO DIARREA NOSOCOMIAL POR CLOSTRIDIOIDES DIFFICILE DURANTE 2017 Y 2018.</w:t>
      </w:r>
    </w:p>
    <w:p w:rsidR="00813CDE" w:rsidRDefault="00813CDE" w:rsidP="00C4231C">
      <w:pPr>
        <w:spacing w:after="0"/>
        <w:jc w:val="both"/>
        <w:rPr>
          <w:rFonts w:ascii="Arial" w:hAnsi="Arial" w:cs="Arial"/>
          <w:sz w:val="24"/>
          <w:szCs w:val="24"/>
        </w:rPr>
      </w:pPr>
    </w:p>
    <w:p w:rsidR="00C4231C" w:rsidRPr="004C4B30" w:rsidRDefault="00C4231C" w:rsidP="00C4231C">
      <w:pPr>
        <w:spacing w:after="0"/>
        <w:jc w:val="both"/>
        <w:rPr>
          <w:rFonts w:ascii="Arial" w:hAnsi="Arial" w:cs="Arial"/>
          <w:sz w:val="24"/>
          <w:szCs w:val="24"/>
        </w:rPr>
      </w:pPr>
      <w:r w:rsidRPr="004C4B30">
        <w:rPr>
          <w:rFonts w:ascii="Arial" w:hAnsi="Arial" w:cs="Arial"/>
          <w:sz w:val="24"/>
          <w:szCs w:val="24"/>
        </w:rPr>
        <w:t xml:space="preserve">Allende M, Araya I, Arancibia JM, Morales P, Huanca A, Pérez B, Ojeda R, Céspedes A, </w:t>
      </w:r>
      <w:proofErr w:type="spellStart"/>
      <w:r w:rsidRPr="004C4B30">
        <w:rPr>
          <w:rFonts w:ascii="Arial" w:hAnsi="Arial" w:cs="Arial"/>
          <w:sz w:val="24"/>
          <w:szCs w:val="24"/>
        </w:rPr>
        <w:t>Chanqueo</w:t>
      </w:r>
      <w:proofErr w:type="spellEnd"/>
      <w:r w:rsidRPr="004C4B30">
        <w:rPr>
          <w:rFonts w:ascii="Arial" w:hAnsi="Arial" w:cs="Arial"/>
          <w:sz w:val="24"/>
          <w:szCs w:val="24"/>
        </w:rPr>
        <w:t xml:space="preserve"> L. </w:t>
      </w:r>
    </w:p>
    <w:p w:rsidR="00C4231C" w:rsidRPr="004C4B30" w:rsidRDefault="00C4231C" w:rsidP="00C4231C">
      <w:pPr>
        <w:spacing w:after="0"/>
        <w:jc w:val="both"/>
        <w:rPr>
          <w:rFonts w:ascii="Arial" w:hAnsi="Arial" w:cs="Arial"/>
          <w:sz w:val="24"/>
          <w:szCs w:val="24"/>
        </w:rPr>
      </w:pPr>
      <w:r w:rsidRPr="004C4B30">
        <w:rPr>
          <w:rFonts w:ascii="Arial" w:hAnsi="Arial" w:cs="Arial"/>
          <w:sz w:val="24"/>
          <w:szCs w:val="24"/>
        </w:rPr>
        <w:t>Servicio de Medicina, UPC, IAAS, Laboratorio Microbiología Hospital San Juan de Dios.</w:t>
      </w:r>
    </w:p>
    <w:p w:rsidR="00C4231C" w:rsidRPr="004C4B30" w:rsidRDefault="00C4231C" w:rsidP="00C4231C">
      <w:pPr>
        <w:jc w:val="both"/>
        <w:rPr>
          <w:rFonts w:ascii="Arial" w:hAnsi="Arial" w:cs="Arial"/>
          <w:sz w:val="24"/>
          <w:szCs w:val="24"/>
        </w:rPr>
      </w:pPr>
    </w:p>
    <w:p w:rsidR="00C4231C" w:rsidRPr="004C4B30" w:rsidRDefault="00C4231C" w:rsidP="00C4231C">
      <w:pPr>
        <w:jc w:val="both"/>
        <w:rPr>
          <w:rFonts w:ascii="Arial" w:hAnsi="Arial" w:cs="Arial"/>
          <w:sz w:val="24"/>
          <w:szCs w:val="24"/>
        </w:rPr>
      </w:pPr>
      <w:r w:rsidRPr="004C4B30">
        <w:rPr>
          <w:rFonts w:ascii="Arial" w:hAnsi="Arial" w:cs="Arial"/>
          <w:sz w:val="24"/>
          <w:szCs w:val="24"/>
        </w:rPr>
        <w:t xml:space="preserve">La diarrea asociada a </w:t>
      </w:r>
      <w:proofErr w:type="spellStart"/>
      <w:r w:rsidRPr="004C4B30">
        <w:rPr>
          <w:rFonts w:ascii="Arial" w:hAnsi="Arial" w:cs="Arial"/>
          <w:i/>
          <w:sz w:val="24"/>
          <w:szCs w:val="24"/>
        </w:rPr>
        <w:t>Clostridium</w:t>
      </w:r>
      <w:proofErr w:type="spellEnd"/>
      <w:r w:rsidRPr="004C4B30">
        <w:rPr>
          <w:rFonts w:ascii="Arial" w:hAnsi="Arial" w:cs="Arial"/>
          <w:i/>
          <w:sz w:val="24"/>
          <w:szCs w:val="24"/>
        </w:rPr>
        <w:t xml:space="preserve"> </w:t>
      </w:r>
      <w:proofErr w:type="spellStart"/>
      <w:r w:rsidRPr="004C4B30">
        <w:rPr>
          <w:rFonts w:ascii="Arial" w:hAnsi="Arial" w:cs="Arial"/>
          <w:i/>
          <w:sz w:val="24"/>
          <w:szCs w:val="24"/>
        </w:rPr>
        <w:t>difficile</w:t>
      </w:r>
      <w:proofErr w:type="spellEnd"/>
      <w:r w:rsidRPr="004C4B30">
        <w:rPr>
          <w:rFonts w:ascii="Arial" w:hAnsi="Arial" w:cs="Arial"/>
          <w:sz w:val="24"/>
          <w:szCs w:val="24"/>
        </w:rPr>
        <w:t xml:space="preserve"> (DACD), actualmente conocido como </w:t>
      </w:r>
      <w:proofErr w:type="spellStart"/>
      <w:r w:rsidRPr="004C4B30">
        <w:rPr>
          <w:rFonts w:ascii="Arial" w:hAnsi="Arial" w:cs="Arial"/>
          <w:i/>
          <w:sz w:val="24"/>
          <w:szCs w:val="24"/>
        </w:rPr>
        <w:t>Clostridioides</w:t>
      </w:r>
      <w:proofErr w:type="spellEnd"/>
      <w:r w:rsidRPr="004C4B30">
        <w:rPr>
          <w:rFonts w:ascii="Arial" w:hAnsi="Arial" w:cs="Arial"/>
          <w:i/>
          <w:sz w:val="24"/>
          <w:szCs w:val="24"/>
        </w:rPr>
        <w:t xml:space="preserve"> </w:t>
      </w:r>
      <w:proofErr w:type="spellStart"/>
      <w:r w:rsidRPr="004C4B30">
        <w:rPr>
          <w:rFonts w:ascii="Arial" w:hAnsi="Arial" w:cs="Arial"/>
          <w:i/>
          <w:sz w:val="24"/>
          <w:szCs w:val="24"/>
        </w:rPr>
        <w:t>difficile</w:t>
      </w:r>
      <w:proofErr w:type="spellEnd"/>
      <w:r w:rsidRPr="004C4B30">
        <w:rPr>
          <w:rFonts w:ascii="Arial" w:hAnsi="Arial" w:cs="Arial"/>
          <w:sz w:val="24"/>
          <w:szCs w:val="24"/>
        </w:rPr>
        <w:t>, es una de las infecciones asociadas a la atención de salud (IAAS) más importante en el mundo y su incidencia se ha incrementado en los últimos años, incluyendo nuestro país. El diagnóstico microbiológico es complejo dado que existen diferentes test de laboratorio que detectan diferentes blancos con una sensibilidad, especificidad y valor predictivo negativo diferentes. El año 2016 en nuestro hospital se implementó un algoritmo de 2 pasos que incluye detección simultánea de la enzima glutamato deshidrogenada (GDH) y de toxinas A y B (TOX), con confirmación posterior con PCR. El objetivo de este trabajo es describir los resultados del uso de un flujograma diagnóstico para DACD en los años 2017 y 2018.</w:t>
      </w:r>
    </w:p>
    <w:p w:rsidR="00C4231C" w:rsidRPr="004C4B30" w:rsidRDefault="00C4231C" w:rsidP="00C4231C">
      <w:pPr>
        <w:jc w:val="both"/>
        <w:rPr>
          <w:rFonts w:ascii="Arial" w:hAnsi="Arial" w:cs="Arial"/>
          <w:sz w:val="24"/>
          <w:szCs w:val="24"/>
        </w:rPr>
      </w:pPr>
      <w:r w:rsidRPr="004C4B30">
        <w:rPr>
          <w:rFonts w:ascii="Arial" w:hAnsi="Arial" w:cs="Arial"/>
          <w:b/>
          <w:sz w:val="24"/>
          <w:szCs w:val="24"/>
        </w:rPr>
        <w:t>MÉTODOS</w:t>
      </w:r>
      <w:r w:rsidRPr="004C4B30">
        <w:rPr>
          <w:rFonts w:ascii="Arial" w:hAnsi="Arial" w:cs="Arial"/>
          <w:sz w:val="24"/>
          <w:szCs w:val="24"/>
        </w:rPr>
        <w:t>: se revisaron retrospectivamente todos los test diagnósticos solicitados para estudio de CD en pacientes del Hospital San Juan de Dios durante 2017 y 2018.</w:t>
      </w:r>
    </w:p>
    <w:p w:rsidR="00C4231C" w:rsidRPr="004C4B30" w:rsidRDefault="00C4231C" w:rsidP="00C4231C">
      <w:pPr>
        <w:jc w:val="both"/>
        <w:rPr>
          <w:rFonts w:ascii="Arial" w:hAnsi="Arial" w:cs="Arial"/>
          <w:sz w:val="24"/>
          <w:szCs w:val="24"/>
        </w:rPr>
      </w:pPr>
      <w:r w:rsidRPr="004C4B30">
        <w:rPr>
          <w:rFonts w:ascii="Arial" w:hAnsi="Arial" w:cs="Arial"/>
          <w:b/>
          <w:sz w:val="24"/>
          <w:szCs w:val="24"/>
        </w:rPr>
        <w:t>RESULTADOS</w:t>
      </w:r>
      <w:r w:rsidRPr="004C4B30">
        <w:rPr>
          <w:rFonts w:ascii="Arial" w:hAnsi="Arial" w:cs="Arial"/>
          <w:sz w:val="24"/>
          <w:szCs w:val="24"/>
        </w:rPr>
        <w:t>: Se analizaron 1486 muestras de deposiciones de paciente con sospecha de DACD. De estas, 1169 muestras (79% del total) resultaron negativas (GDH negativa y TOX negativa), 127 muestras (8% del total) resultaron positivas (GDH positiva y TOX positiva), 190 muestras (13% del total) requirieron confirmación con PCR (GDH positiva y TOX negativa), de las cuales 58 resultaron positivas y 132 negativas.</w:t>
      </w:r>
    </w:p>
    <w:p w:rsidR="00CD1C37" w:rsidRPr="004C4B30" w:rsidRDefault="00C4231C" w:rsidP="00C4231C">
      <w:pPr>
        <w:jc w:val="both"/>
        <w:rPr>
          <w:rFonts w:ascii="Arial" w:hAnsi="Arial" w:cs="Arial"/>
          <w:sz w:val="24"/>
          <w:szCs w:val="24"/>
        </w:rPr>
      </w:pPr>
      <w:r w:rsidRPr="004C4B30">
        <w:rPr>
          <w:rFonts w:ascii="Arial" w:hAnsi="Arial" w:cs="Arial"/>
          <w:b/>
          <w:sz w:val="24"/>
          <w:szCs w:val="24"/>
        </w:rPr>
        <w:t>CONCLUSIONES</w:t>
      </w:r>
      <w:r w:rsidRPr="004C4B30">
        <w:rPr>
          <w:rFonts w:ascii="Arial" w:hAnsi="Arial" w:cs="Arial"/>
          <w:sz w:val="24"/>
          <w:szCs w:val="24"/>
        </w:rPr>
        <w:t>: Utilizando el flujograma diagnostico disponible en HSJD, concluimos que un 12% de las muestra analizadas fueron atribuibles a DACD considerando las 3 técnicas utilizadas (GDH, TOX, PCR). Sólo un 13% de las muestras requirió confirmación por PCR. Es fundamental que los médicos conozcan los diferentes test diagnósticos disponibles y su correcta interpretación en cada escenario clínico. Sería ideal contar con la herramienta de PCR para CD en nuestro hospital con el objeto de tomar una conducta rápida y apropiada respecto de manejo con antimic</w:t>
      </w:r>
      <w:bookmarkStart w:id="0" w:name="_GoBack"/>
      <w:bookmarkEnd w:id="0"/>
      <w:r w:rsidRPr="004C4B30">
        <w:rPr>
          <w:rFonts w:ascii="Arial" w:hAnsi="Arial" w:cs="Arial"/>
          <w:sz w:val="24"/>
          <w:szCs w:val="24"/>
        </w:rPr>
        <w:t xml:space="preserve">robianos y control de IAAS. </w:t>
      </w:r>
    </w:p>
    <w:sectPr w:rsidR="00CD1C37" w:rsidRPr="004C4B30" w:rsidSect="00437819">
      <w:pgSz w:w="12240" w:h="15840" w:code="1"/>
      <w:pgMar w:top="1417" w:right="1701" w:bottom="1417" w:left="1701" w:header="709" w:footer="709" w:gutter="0"/>
      <w:paperSrc w:first="6" w:other="6"/>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compat/>
  <w:rsids>
    <w:rsidRoot w:val="00C4231C"/>
    <w:rsid w:val="000D64A6"/>
    <w:rsid w:val="000E7A4D"/>
    <w:rsid w:val="001429E0"/>
    <w:rsid w:val="00267AA9"/>
    <w:rsid w:val="00274576"/>
    <w:rsid w:val="003C3935"/>
    <w:rsid w:val="003E3285"/>
    <w:rsid w:val="00437819"/>
    <w:rsid w:val="00444D76"/>
    <w:rsid w:val="00460C2E"/>
    <w:rsid w:val="00491F69"/>
    <w:rsid w:val="004C4B30"/>
    <w:rsid w:val="00514D5E"/>
    <w:rsid w:val="00637754"/>
    <w:rsid w:val="00672B72"/>
    <w:rsid w:val="006D6704"/>
    <w:rsid w:val="00766011"/>
    <w:rsid w:val="007A19A1"/>
    <w:rsid w:val="00813CDE"/>
    <w:rsid w:val="008E5D97"/>
    <w:rsid w:val="009452AA"/>
    <w:rsid w:val="00963F11"/>
    <w:rsid w:val="009A406C"/>
    <w:rsid w:val="009B5851"/>
    <w:rsid w:val="009C19BC"/>
    <w:rsid w:val="009F3DEE"/>
    <w:rsid w:val="00A65D64"/>
    <w:rsid w:val="00A7664A"/>
    <w:rsid w:val="00AB3C55"/>
    <w:rsid w:val="00AD66FB"/>
    <w:rsid w:val="00B777C9"/>
    <w:rsid w:val="00C2000A"/>
    <w:rsid w:val="00C4231C"/>
    <w:rsid w:val="00C63A2C"/>
    <w:rsid w:val="00CD1C37"/>
    <w:rsid w:val="00DB3DDD"/>
    <w:rsid w:val="00E5559C"/>
    <w:rsid w:val="00E6456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2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2019-04-30T22:58:00Z</dcterms:created>
  <dcterms:modified xsi:type="dcterms:W3CDTF">2019-05-02T14:42:00Z</dcterms:modified>
</cp:coreProperties>
</file>